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E5F8" w14:textId="77777777" w:rsidR="00744307" w:rsidRDefault="00B17DCA" w:rsidP="006A5FA3">
      <w:pPr>
        <w:spacing w:before="100" w:beforeAutospacing="1" w:after="100" w:afterAutospacing="1"/>
        <w:contextualSpacing/>
        <w:rPr>
          <w:sz w:val="24"/>
          <w:szCs w:val="24"/>
          <w:lang w:eastAsia="uk-UA"/>
        </w:rPr>
      </w:pPr>
      <w:r w:rsidRPr="009318F8">
        <w:rPr>
          <w:b/>
          <w:bCs/>
          <w:sz w:val="26"/>
          <w:szCs w:val="26"/>
          <w:lang w:eastAsia="uk-UA"/>
        </w:rPr>
        <w:t xml:space="preserve">               </w:t>
      </w:r>
      <w:r w:rsidR="006A5FA3" w:rsidRPr="009318F8">
        <w:rPr>
          <w:b/>
          <w:bCs/>
          <w:sz w:val="26"/>
          <w:szCs w:val="26"/>
          <w:lang w:eastAsia="uk-UA"/>
        </w:rPr>
        <w:t xml:space="preserve"> </w:t>
      </w:r>
      <w:r w:rsidR="006A5FA3" w:rsidRPr="009318F8">
        <w:rPr>
          <w:sz w:val="24"/>
          <w:szCs w:val="24"/>
          <w:lang w:eastAsia="uk-UA"/>
        </w:rPr>
        <w:t xml:space="preserve">                                                                 </w:t>
      </w:r>
    </w:p>
    <w:p w14:paraId="0F997A7C" w14:textId="045F8CF3" w:rsidR="006A5FA3" w:rsidRPr="009318F8" w:rsidRDefault="006A5FA3" w:rsidP="00744307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9318F8">
        <w:rPr>
          <w:sz w:val="24"/>
          <w:szCs w:val="24"/>
          <w:lang w:eastAsia="uk-UA"/>
        </w:rPr>
        <w:t>Додаток 1</w:t>
      </w:r>
    </w:p>
    <w:p w14:paraId="0DFCB07B" w14:textId="57BFA240" w:rsidR="006A5FA3" w:rsidRPr="009318F8" w:rsidRDefault="006A5FA3" w:rsidP="006A5FA3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9318F8">
        <w:rPr>
          <w:sz w:val="24"/>
          <w:szCs w:val="24"/>
          <w:lang w:eastAsia="uk-UA"/>
        </w:rPr>
        <w:t>до Договору про виконання (реалізацію) прогр</w:t>
      </w:r>
      <w:r w:rsidR="00744307">
        <w:rPr>
          <w:sz w:val="24"/>
          <w:szCs w:val="24"/>
          <w:lang w:eastAsia="uk-UA"/>
        </w:rPr>
        <w:t>ами (проекту, заходу) № 98</w:t>
      </w:r>
    </w:p>
    <w:p w14:paraId="320B1276" w14:textId="4F074C58" w:rsidR="006A5FA3" w:rsidRPr="009318F8" w:rsidRDefault="00744307" w:rsidP="006A5FA3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«28» 07.2021 </w:t>
      </w:r>
      <w:r w:rsidR="006A5FA3" w:rsidRPr="009318F8">
        <w:rPr>
          <w:sz w:val="24"/>
          <w:szCs w:val="24"/>
          <w:lang w:eastAsia="uk-UA"/>
        </w:rPr>
        <w:t>р.</w:t>
      </w:r>
    </w:p>
    <w:p w14:paraId="6DD0000C" w14:textId="77777777" w:rsidR="006A5FA3" w:rsidRPr="009318F8" w:rsidRDefault="006A5FA3" w:rsidP="006A5FA3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14:paraId="5F9EBBA0" w14:textId="77777777" w:rsidR="006A5FA3" w:rsidRPr="009318F8" w:rsidRDefault="006A5FA3" w:rsidP="006A5FA3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9318F8">
        <w:rPr>
          <w:sz w:val="24"/>
          <w:szCs w:val="24"/>
          <w:lang w:eastAsia="uk-UA"/>
        </w:rPr>
        <w:t>ЗАТВЕРДЖЕНО</w:t>
      </w:r>
    </w:p>
    <w:p w14:paraId="6790DF49" w14:textId="7DDCED92" w:rsidR="006A5FA3" w:rsidRDefault="006A5FA3" w:rsidP="006A5FA3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9318F8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 від 10.12.2020 № 111</w:t>
      </w:r>
    </w:p>
    <w:p w14:paraId="1F92F825" w14:textId="644671E4" w:rsidR="001D7B82" w:rsidRDefault="001D7B82" w:rsidP="006A5FA3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</w:p>
    <w:p w14:paraId="7D8C187B" w14:textId="36B1B6E3" w:rsidR="001D7B82" w:rsidRPr="001D7B82" w:rsidRDefault="001D7B82" w:rsidP="001D7B82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eastAsia="uk-UA"/>
        </w:rPr>
      </w:pPr>
      <w:r w:rsidRPr="001D7B82">
        <w:rPr>
          <w:b/>
          <w:sz w:val="28"/>
          <w:szCs w:val="28"/>
          <w:lang w:eastAsia="uk-UA"/>
        </w:rPr>
        <w:t>Громадська організація «Всеукраїнська асоціаці</w:t>
      </w:r>
      <w:r w:rsidRPr="001D7B82">
        <w:rPr>
          <w:b/>
          <w:sz w:val="28"/>
          <w:szCs w:val="28"/>
          <w:lang w:eastAsia="uk-UA"/>
        </w:rPr>
        <w:t>я осіб з інвалідністю «ОСТОМІЯ»</w:t>
      </w:r>
    </w:p>
    <w:p w14:paraId="5AC1E05B" w14:textId="77777777" w:rsidR="001D7B82" w:rsidRPr="001D7B82" w:rsidRDefault="001D7B82" w:rsidP="001D7B82">
      <w:pPr>
        <w:spacing w:before="100" w:beforeAutospacing="1" w:after="100" w:afterAutospacing="1"/>
        <w:contextualSpacing/>
        <w:jc w:val="center"/>
        <w:rPr>
          <w:sz w:val="28"/>
          <w:szCs w:val="28"/>
          <w:lang w:eastAsia="uk-UA"/>
        </w:rPr>
      </w:pPr>
    </w:p>
    <w:p w14:paraId="3BD2DE85" w14:textId="0583F9D8" w:rsidR="006A5FA3" w:rsidRPr="001D7B82" w:rsidRDefault="00584169" w:rsidP="001D7B82">
      <w:pPr>
        <w:spacing w:before="100" w:beforeAutospacing="1" w:after="100" w:afterAutospacing="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 «</w:t>
      </w:r>
      <w:bookmarkStart w:id="0" w:name="_GoBack"/>
      <w:bookmarkEnd w:id="0"/>
      <w:r w:rsidR="001D7B82" w:rsidRPr="001D7B82">
        <w:rPr>
          <w:b/>
          <w:color w:val="000000"/>
          <w:sz w:val="28"/>
          <w:szCs w:val="28"/>
        </w:rPr>
        <w:t xml:space="preserve">Круглий стіл « Інтеграція </w:t>
      </w:r>
      <w:proofErr w:type="spellStart"/>
      <w:r w:rsidR="001D7B82" w:rsidRPr="001D7B82">
        <w:rPr>
          <w:b/>
          <w:color w:val="000000"/>
          <w:sz w:val="28"/>
          <w:szCs w:val="28"/>
        </w:rPr>
        <w:t>стомованих</w:t>
      </w:r>
      <w:proofErr w:type="spellEnd"/>
      <w:r w:rsidR="001D7B82" w:rsidRPr="001D7B82">
        <w:rPr>
          <w:b/>
          <w:color w:val="000000"/>
          <w:sz w:val="28"/>
          <w:szCs w:val="28"/>
        </w:rPr>
        <w:t xml:space="preserve"> хворих в суспільство. П</w:t>
      </w:r>
      <w:r w:rsidR="001D7B82" w:rsidRPr="001D7B82">
        <w:rPr>
          <w:b/>
          <w:color w:val="000000"/>
          <w:sz w:val="28"/>
          <w:szCs w:val="28"/>
        </w:rPr>
        <w:t>ерший контакт – жити на рівних»</w:t>
      </w:r>
    </w:p>
    <w:p w14:paraId="3AE415C9" w14:textId="5B24816E" w:rsidR="001D7B82" w:rsidRPr="001D7B82" w:rsidRDefault="001D7B82" w:rsidP="001D7B82">
      <w:pPr>
        <w:spacing w:before="100" w:beforeAutospacing="1" w:after="100" w:afterAutospacing="1"/>
        <w:contextualSpacing/>
        <w:rPr>
          <w:b/>
          <w:color w:val="000000"/>
          <w:sz w:val="28"/>
          <w:szCs w:val="28"/>
        </w:rPr>
      </w:pPr>
    </w:p>
    <w:p w14:paraId="228648C2" w14:textId="3D1085B1" w:rsidR="001D7B82" w:rsidRDefault="001D7B82" w:rsidP="001D7B82">
      <w:pPr>
        <w:spacing w:before="100" w:beforeAutospacing="1" w:after="100" w:afterAutospacing="1"/>
        <w:contextualSpacing/>
        <w:rPr>
          <w:sz w:val="24"/>
          <w:szCs w:val="24"/>
          <w:lang w:eastAsia="uk-UA"/>
        </w:rPr>
      </w:pPr>
    </w:p>
    <w:p w14:paraId="0CD6D32D" w14:textId="0059DEA9" w:rsidR="00626C97" w:rsidRPr="009318F8" w:rsidRDefault="00B17DCA" w:rsidP="001D7B82">
      <w:pPr>
        <w:spacing w:after="100" w:afterAutospacing="1"/>
        <w:jc w:val="both"/>
        <w:rPr>
          <w:b/>
          <w:bCs/>
          <w:sz w:val="24"/>
          <w:szCs w:val="24"/>
          <w:lang w:eastAsia="uk-UA"/>
        </w:rPr>
      </w:pPr>
      <w:r w:rsidRPr="009318F8">
        <w:rPr>
          <w:b/>
          <w:bCs/>
          <w:sz w:val="24"/>
          <w:szCs w:val="24"/>
          <w:lang w:eastAsia="uk-UA"/>
        </w:rPr>
        <w:t>Розділ IV. План реалізації програми (проекту, заход</w:t>
      </w:r>
      <w:r w:rsidR="001D7B82">
        <w:rPr>
          <w:b/>
          <w:bCs/>
          <w:sz w:val="24"/>
          <w:szCs w:val="24"/>
          <w:lang w:eastAsia="uk-UA"/>
        </w:rPr>
        <w:t xml:space="preserve">у),  очікувані результати та їх </w:t>
      </w:r>
      <w:r w:rsidRPr="009318F8">
        <w:rPr>
          <w:b/>
          <w:bCs/>
          <w:sz w:val="24"/>
          <w:szCs w:val="24"/>
          <w:lang w:eastAsia="uk-UA"/>
        </w:rPr>
        <w:t>використання</w:t>
      </w:r>
      <w:r w:rsidR="00626C97" w:rsidRPr="009318F8">
        <w:rPr>
          <w:b/>
          <w:bCs/>
          <w:sz w:val="24"/>
          <w:szCs w:val="24"/>
          <w:lang w:eastAsia="uk-UA"/>
        </w:rPr>
        <w:t xml:space="preserve">      </w:t>
      </w:r>
      <w:r w:rsidR="006A5FA3" w:rsidRPr="009318F8">
        <w:rPr>
          <w:b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</w:t>
      </w:r>
      <w:r w:rsidR="00626C97" w:rsidRPr="009318F8">
        <w:rPr>
          <w:b/>
          <w:bCs/>
          <w:sz w:val="24"/>
          <w:szCs w:val="24"/>
          <w:lang w:eastAsia="uk-UA"/>
        </w:rPr>
        <w:t xml:space="preserve">         </w:t>
      </w:r>
    </w:p>
    <w:p w14:paraId="28700D10" w14:textId="77777777" w:rsidR="00B17DCA" w:rsidRPr="009318F8" w:rsidRDefault="00626C97" w:rsidP="00626C97">
      <w:pPr>
        <w:spacing w:before="100" w:beforeAutospacing="1"/>
        <w:rPr>
          <w:b/>
          <w:bCs/>
          <w:sz w:val="24"/>
          <w:szCs w:val="24"/>
          <w:lang w:eastAsia="uk-UA"/>
        </w:rPr>
      </w:pPr>
      <w:r w:rsidRPr="009318F8">
        <w:rPr>
          <w:b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</w:t>
      </w:r>
      <w:r w:rsidR="00B17DCA" w:rsidRPr="009318F8">
        <w:rPr>
          <w:sz w:val="24"/>
          <w:szCs w:val="24"/>
          <w:lang w:eastAsia="uk-UA"/>
        </w:rPr>
        <w:t>Таблиця 1</w:t>
      </w:r>
    </w:p>
    <w:tbl>
      <w:tblPr>
        <w:tblW w:w="5292" w:type="pct"/>
        <w:tblInd w:w="-13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2125"/>
        <w:gridCol w:w="1589"/>
        <w:gridCol w:w="1843"/>
        <w:gridCol w:w="2849"/>
        <w:gridCol w:w="1977"/>
      </w:tblGrid>
      <w:tr w:rsidR="00B17DCA" w:rsidRPr="009318F8" w14:paraId="40D60CAD" w14:textId="77777777" w:rsidTr="00824C84">
        <w:trPr>
          <w:trHeight w:val="60"/>
        </w:trPr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1DCA0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9E0B5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Дата, місце реалізації програми (проекту,</w:t>
            </w:r>
            <w:r w:rsidRPr="009318F8">
              <w:rPr>
                <w:sz w:val="24"/>
                <w:szCs w:val="24"/>
                <w:u w:val="single"/>
                <w:lang w:eastAsia="uk-UA"/>
              </w:rPr>
              <w:t xml:space="preserve"> заходу</w:t>
            </w:r>
            <w:r w:rsidRPr="009318F8">
              <w:rPr>
                <w:sz w:val="24"/>
                <w:szCs w:val="24"/>
                <w:lang w:eastAsia="uk-UA"/>
              </w:rPr>
              <w:t>)</w:t>
            </w:r>
            <w:r w:rsidR="00824C84" w:rsidRPr="009318F8">
              <w:rPr>
                <w:sz w:val="24"/>
                <w:szCs w:val="24"/>
                <w:lang w:eastAsia="uk-UA"/>
              </w:rPr>
              <w:t xml:space="preserve">          </w:t>
            </w:r>
            <w:r w:rsidRPr="009318F8"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DE5FE4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16306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10DC09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B17DCA" w:rsidRPr="009318F8" w14:paraId="30EA7C30" w14:textId="77777777" w:rsidTr="00824C84">
        <w:trPr>
          <w:trHeight w:val="60"/>
        </w:trPr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B126A8" w14:textId="77777777" w:rsidR="00B17DCA" w:rsidRPr="009318F8" w:rsidRDefault="00B17DC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9318F8">
              <w:rPr>
                <w:lang w:eastAsia="uk-UA"/>
              </w:rPr>
              <w:t>1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24E4C2" w14:textId="77777777" w:rsidR="00B17DCA" w:rsidRPr="009318F8" w:rsidRDefault="00B17DC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9318F8">
              <w:rPr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8A558" w14:textId="77777777" w:rsidR="00B17DCA" w:rsidRPr="009318F8" w:rsidRDefault="00B17DC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9318F8">
              <w:rPr>
                <w:lang w:eastAsia="uk-UA"/>
              </w:rPr>
              <w:t>3</w:t>
            </w:r>
          </w:p>
        </w:tc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BE3A7" w14:textId="77777777" w:rsidR="00B17DCA" w:rsidRPr="009318F8" w:rsidRDefault="00B17DC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9318F8">
              <w:rPr>
                <w:lang w:eastAsia="uk-UA"/>
              </w:rPr>
              <w:t>4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970D5" w14:textId="77777777" w:rsidR="00B17DCA" w:rsidRPr="009318F8" w:rsidRDefault="00B17DCA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9318F8">
              <w:rPr>
                <w:lang w:eastAsia="uk-UA"/>
              </w:rPr>
              <w:t>5</w:t>
            </w:r>
          </w:p>
        </w:tc>
      </w:tr>
      <w:tr w:rsidR="00B17DCA" w:rsidRPr="009318F8" w14:paraId="5344DED7" w14:textId="77777777" w:rsidTr="00824C84">
        <w:trPr>
          <w:trHeight w:val="300"/>
        </w:trPr>
        <w:tc>
          <w:tcPr>
            <w:tcW w:w="2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AB0AFD" w14:textId="77777777" w:rsidR="00B17DCA" w:rsidRPr="009318F8" w:rsidRDefault="00B17DCA">
            <w:pPr>
              <w:spacing w:before="150" w:after="150"/>
              <w:jc w:val="center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Підготовка і формування конкурсної програми,  моніторинг вартості послуг, захист  конкурсної програми, укладання договорів. .Інформування про час і місце проведення заходу, запрошення на участь у Круглому столі стомовних хворих, представників влади і Фонду соціального захисту інвалідів.  </w:t>
            </w:r>
          </w:p>
          <w:p w14:paraId="72D165AC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lastRenderedPageBreak/>
              <w:t>Проведення заходу Звітування про проведений захід</w:t>
            </w:r>
          </w:p>
        </w:tc>
        <w:tc>
          <w:tcPr>
            <w:tcW w:w="1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6688D" w14:textId="1BD9A20A" w:rsidR="00B17DCA" w:rsidRPr="00140543" w:rsidRDefault="00140543">
            <w:pPr>
              <w:spacing w:before="150" w:after="150"/>
              <w:jc w:val="center"/>
              <w:rPr>
                <w:sz w:val="24"/>
                <w:szCs w:val="24"/>
                <w:lang w:eastAsia="uk-UA"/>
              </w:rPr>
            </w:pPr>
            <w:r w:rsidRPr="00F46650">
              <w:rPr>
                <w:sz w:val="24"/>
                <w:szCs w:val="24"/>
                <w:lang w:val="ru-RU" w:eastAsia="uk-UA"/>
              </w:rPr>
              <w:lastRenderedPageBreak/>
              <w:t xml:space="preserve"> </w:t>
            </w:r>
            <w:r w:rsidR="00B17DCA" w:rsidRPr="009318F8">
              <w:rPr>
                <w:sz w:val="24"/>
                <w:szCs w:val="24"/>
                <w:lang w:eastAsia="uk-UA"/>
              </w:rPr>
              <w:t xml:space="preserve"> Вересень</w:t>
            </w:r>
            <w:r w:rsidRPr="00F46650">
              <w:rPr>
                <w:sz w:val="24"/>
                <w:szCs w:val="24"/>
                <w:lang w:val="ru-RU" w:eastAsia="uk-UA"/>
              </w:rPr>
              <w:t xml:space="preserve"> -</w:t>
            </w:r>
            <w:r>
              <w:rPr>
                <w:sz w:val="24"/>
                <w:szCs w:val="24"/>
                <w:lang w:eastAsia="uk-UA"/>
              </w:rPr>
              <w:t xml:space="preserve"> жовтень</w:t>
            </w:r>
          </w:p>
          <w:p w14:paraId="5055C6CF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      2021 р.   </w:t>
            </w:r>
          </w:p>
          <w:p w14:paraId="05B8C806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     Київська        </w:t>
            </w:r>
          </w:p>
          <w:p w14:paraId="1CDE32F9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     область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56350E" w14:textId="4098DE9E" w:rsidR="00B17DCA" w:rsidRPr="009318F8" w:rsidRDefault="00B01BFF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Круглий стіл              «</w:t>
            </w:r>
            <w:r w:rsidR="00B17DCA" w:rsidRPr="009318F8">
              <w:rPr>
                <w:color w:val="000000"/>
                <w:sz w:val="24"/>
                <w:szCs w:val="24"/>
              </w:rPr>
              <w:t xml:space="preserve">Інтеграція </w:t>
            </w:r>
            <w:proofErr w:type="spellStart"/>
            <w:r w:rsidR="00B17DCA" w:rsidRPr="009318F8">
              <w:rPr>
                <w:color w:val="000000"/>
                <w:sz w:val="24"/>
                <w:szCs w:val="24"/>
              </w:rPr>
              <w:t>стомованих</w:t>
            </w:r>
            <w:proofErr w:type="spellEnd"/>
            <w:r w:rsidR="00B17DCA" w:rsidRPr="009318F8">
              <w:rPr>
                <w:color w:val="000000"/>
                <w:sz w:val="24"/>
                <w:szCs w:val="24"/>
              </w:rPr>
              <w:t xml:space="preserve"> хворих в суспільство.  «Перший контакт – жити на рівних». </w:t>
            </w:r>
          </w:p>
          <w:p w14:paraId="6D3E0F35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proofErr w:type="spellStart"/>
            <w:r w:rsidRPr="009318F8">
              <w:rPr>
                <w:color w:val="000000"/>
                <w:sz w:val="24"/>
                <w:szCs w:val="24"/>
              </w:rPr>
              <w:t>Абілітація</w:t>
            </w:r>
            <w:proofErr w:type="spellEnd"/>
            <w:r w:rsidRPr="009318F8">
              <w:rPr>
                <w:color w:val="000000"/>
                <w:sz w:val="24"/>
                <w:szCs w:val="24"/>
              </w:rPr>
              <w:t xml:space="preserve">  і реабілітація </w:t>
            </w:r>
            <w:proofErr w:type="spellStart"/>
            <w:r w:rsidRPr="009318F8">
              <w:rPr>
                <w:color w:val="000000"/>
                <w:sz w:val="24"/>
                <w:szCs w:val="24"/>
              </w:rPr>
              <w:t>стомованих</w:t>
            </w:r>
            <w:proofErr w:type="spellEnd"/>
            <w:r w:rsidRPr="009318F8">
              <w:rPr>
                <w:color w:val="000000"/>
                <w:sz w:val="24"/>
                <w:szCs w:val="24"/>
              </w:rPr>
              <w:t xml:space="preserve"> осіб, сприяння формування якісної системи соціального захисту.</w:t>
            </w:r>
          </w:p>
        </w:tc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A5C25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В результаті проведення заходу учасники отримають потрібну  інформацію для реалізації у своєму  житті,         та готові    передавати свій досвід іншим, допомогти  подолати страх  спілкування з оточенням, подолання існуючих перешкод  для продовження і покращення подальшого свого життя та життя  інших.                           -Збільшення членів асоціації свідчить про інформацію на місцях та результати проведених заходів у м. Києві та  в областях.       Отримання від учасників слів подяки  через анкетування - це показник досягнення  </w:t>
            </w:r>
            <w:r w:rsidRPr="009318F8">
              <w:rPr>
                <w:sz w:val="24"/>
                <w:szCs w:val="24"/>
                <w:lang w:eastAsia="uk-UA"/>
              </w:rPr>
              <w:lastRenderedPageBreak/>
              <w:t>очікуваних успішних результатів проведення заходу.</w:t>
            </w:r>
          </w:p>
        </w:tc>
        <w:tc>
          <w:tcPr>
            <w:tcW w:w="1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D9C88" w14:textId="77777777" w:rsidR="00B17DCA" w:rsidRPr="009318F8" w:rsidRDefault="00B17DCA">
            <w:pPr>
              <w:spacing w:before="150" w:after="150"/>
              <w:jc w:val="center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lastRenderedPageBreak/>
              <w:t xml:space="preserve">Повернення кожного </w:t>
            </w:r>
            <w:proofErr w:type="spellStart"/>
            <w:r w:rsidRPr="009318F8">
              <w:rPr>
                <w:sz w:val="24"/>
                <w:szCs w:val="24"/>
                <w:lang w:eastAsia="uk-UA"/>
              </w:rPr>
              <w:t>стомованого</w:t>
            </w:r>
            <w:proofErr w:type="spellEnd"/>
            <w:r w:rsidRPr="009318F8">
              <w:rPr>
                <w:sz w:val="24"/>
                <w:szCs w:val="24"/>
                <w:lang w:eastAsia="uk-UA"/>
              </w:rPr>
              <w:t xml:space="preserve"> до нормального повсякденного життя. Уміння  організувати себе для занять спортом, творчістю, продовжувати працювати та вчитися, підвищувати свій рівень обізнаності для соціалізації та допомагати  в цьому  іншим. </w:t>
            </w:r>
          </w:p>
          <w:p w14:paraId="293AE3E0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 Покращення якості життя, впевненість при </w:t>
            </w:r>
            <w:r w:rsidRPr="009318F8">
              <w:rPr>
                <w:sz w:val="24"/>
                <w:szCs w:val="24"/>
                <w:lang w:eastAsia="uk-UA"/>
              </w:rPr>
              <w:lastRenderedPageBreak/>
              <w:t>спілкуванні з оточенням.</w:t>
            </w:r>
          </w:p>
        </w:tc>
      </w:tr>
    </w:tbl>
    <w:p w14:paraId="1425CF7A" w14:textId="77777777" w:rsidR="00824C84" w:rsidRPr="009318F8" w:rsidRDefault="00B17DCA" w:rsidP="006A5FA3">
      <w:pPr>
        <w:ind w:left="-907"/>
        <w:jc w:val="center"/>
        <w:rPr>
          <w:i/>
          <w:iCs/>
          <w:sz w:val="24"/>
          <w:szCs w:val="24"/>
          <w:lang w:eastAsia="uk-UA"/>
        </w:rPr>
      </w:pPr>
      <w:r w:rsidRPr="009318F8">
        <w:rPr>
          <w:i/>
          <w:iCs/>
          <w:sz w:val="24"/>
          <w:szCs w:val="24"/>
          <w:lang w:eastAsia="uk-UA"/>
        </w:rPr>
        <w:lastRenderedPageBreak/>
        <w:t xml:space="preserve">                          </w:t>
      </w:r>
    </w:p>
    <w:p w14:paraId="099527FB" w14:textId="77777777" w:rsidR="00B17DCA" w:rsidRPr="009318F8" w:rsidRDefault="00824C84" w:rsidP="006A5FA3">
      <w:pPr>
        <w:ind w:left="-907"/>
        <w:jc w:val="center"/>
        <w:rPr>
          <w:i/>
          <w:iCs/>
          <w:sz w:val="24"/>
          <w:szCs w:val="24"/>
          <w:lang w:eastAsia="uk-UA"/>
        </w:rPr>
      </w:pPr>
      <w:r w:rsidRPr="009318F8">
        <w:rPr>
          <w:i/>
          <w:iCs/>
          <w:sz w:val="24"/>
          <w:szCs w:val="24"/>
          <w:lang w:eastAsia="uk-UA"/>
        </w:rPr>
        <w:t xml:space="preserve">                        </w:t>
      </w:r>
      <w:r w:rsidR="00B17DCA" w:rsidRPr="009318F8">
        <w:rPr>
          <w:i/>
          <w:iCs/>
          <w:sz w:val="24"/>
          <w:szCs w:val="24"/>
          <w:lang w:eastAsia="uk-UA"/>
        </w:rPr>
        <w:t xml:space="preserve">(зазначити детально: заходи, які пропонуються для досягнення кожного із визначених    </w:t>
      </w:r>
    </w:p>
    <w:p w14:paraId="3A2B858D" w14:textId="77777777" w:rsidR="00B17DCA" w:rsidRPr="009318F8" w:rsidRDefault="006A5FA3" w:rsidP="006A5FA3">
      <w:pPr>
        <w:ind w:left="-907"/>
        <w:jc w:val="center"/>
        <w:rPr>
          <w:i/>
          <w:iCs/>
          <w:sz w:val="24"/>
          <w:szCs w:val="24"/>
          <w:lang w:eastAsia="uk-UA"/>
        </w:rPr>
      </w:pPr>
      <w:r w:rsidRPr="009318F8">
        <w:rPr>
          <w:i/>
          <w:iCs/>
          <w:sz w:val="24"/>
          <w:szCs w:val="24"/>
          <w:lang w:eastAsia="uk-UA"/>
        </w:rPr>
        <w:t xml:space="preserve">               </w:t>
      </w:r>
      <w:r w:rsidR="00B17DCA" w:rsidRPr="009318F8">
        <w:rPr>
          <w:i/>
          <w:iCs/>
          <w:sz w:val="24"/>
          <w:szCs w:val="24"/>
          <w:lang w:eastAsia="uk-UA"/>
        </w:rPr>
        <w:t xml:space="preserve"> завдань програми (проекту, заходу); очікувані результати (продукти) внаслідок реалізації   </w:t>
      </w:r>
    </w:p>
    <w:p w14:paraId="32AF42FF" w14:textId="77777777" w:rsidR="00B17DCA" w:rsidRPr="009318F8" w:rsidRDefault="00B17DCA" w:rsidP="006A5FA3">
      <w:pPr>
        <w:spacing w:after="100" w:afterAutospacing="1"/>
        <w:rPr>
          <w:i/>
          <w:iCs/>
          <w:sz w:val="24"/>
          <w:szCs w:val="24"/>
          <w:lang w:eastAsia="uk-UA"/>
        </w:rPr>
      </w:pPr>
      <w:r w:rsidRPr="009318F8">
        <w:rPr>
          <w:i/>
          <w:iCs/>
          <w:sz w:val="24"/>
          <w:szCs w:val="24"/>
          <w:lang w:eastAsia="uk-UA"/>
        </w:rPr>
        <w:t xml:space="preserve">            програми (проекту, заходу); способи використання отриманих результатів)</w:t>
      </w:r>
    </w:p>
    <w:p w14:paraId="08AA0323" w14:textId="77777777" w:rsidR="00B17DCA" w:rsidRPr="009318F8" w:rsidRDefault="00B17DCA" w:rsidP="00B17DCA">
      <w:pPr>
        <w:spacing w:before="100" w:beforeAutospacing="1" w:after="100" w:afterAutospacing="1"/>
        <w:ind w:left="-907"/>
        <w:jc w:val="right"/>
        <w:outlineLvl w:val="0"/>
        <w:rPr>
          <w:sz w:val="24"/>
          <w:szCs w:val="24"/>
          <w:lang w:eastAsia="uk-UA"/>
        </w:rPr>
      </w:pPr>
      <w:r w:rsidRPr="009318F8">
        <w:rPr>
          <w:sz w:val="24"/>
          <w:szCs w:val="24"/>
          <w:lang w:eastAsia="uk-UA"/>
        </w:rPr>
        <w:t>Таблиця 2</w:t>
      </w:r>
    </w:p>
    <w:tbl>
      <w:tblPr>
        <w:tblW w:w="5284" w:type="pct"/>
        <w:tblInd w:w="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3440"/>
        <w:gridCol w:w="6927"/>
      </w:tblGrid>
      <w:tr w:rsidR="00B17DCA" w:rsidRPr="009318F8" w14:paraId="71060C2F" w14:textId="77777777" w:rsidTr="00626C97">
        <w:trPr>
          <w:trHeight w:val="60"/>
        </w:trPr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708AA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6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44F61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Отримання  інформації </w:t>
            </w:r>
            <w:r w:rsidRPr="009318F8">
              <w:rPr>
                <w:sz w:val="24"/>
                <w:szCs w:val="24"/>
              </w:rPr>
              <w:t xml:space="preserve">на заході про важливі аспекти догляду за стомою, про  державну  підтримку   у вигляді  соціальної допомоги, інформації спеціалістів соціальної сфери, психології,   спілкування між учасниками   сприяє  соціальній  інтеграції, творчий  та фізичній  реабілітації, </w:t>
            </w:r>
            <w:r w:rsidRPr="009318F8">
              <w:rPr>
                <w:sz w:val="24"/>
                <w:szCs w:val="24"/>
                <w:lang w:eastAsia="uk-UA"/>
              </w:rPr>
              <w:t xml:space="preserve"> надає змогу  скорішого морального та психологічного  відновлення і повернення до  якісного життя.</w:t>
            </w:r>
          </w:p>
        </w:tc>
      </w:tr>
      <w:tr w:rsidR="00B17DCA" w:rsidRPr="009318F8" w14:paraId="3BB3AEF8" w14:textId="77777777" w:rsidTr="00626C97">
        <w:trPr>
          <w:trHeight w:val="60"/>
        </w:trPr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E6003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6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60D2A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  Підвищення  рівня  реабілітації  учасників заходу,  дадуть  можливість  взаємодіяти з місцевими органами влади,  надавати пропозиції  для програм, підвищити рівень інтеграції   стомованих хворих в регіонах,  які  ще  не підготовлені до нової  якості  життя, що посприяє  їх соціальній   та фізичній реабілітації,  здолає всі існуючі  бар’єри у подальшому особистому  житті кожного та життя родин.</w:t>
            </w:r>
          </w:p>
        </w:tc>
      </w:tr>
      <w:tr w:rsidR="00B17DCA" w:rsidRPr="009318F8" w14:paraId="264E0A8D" w14:textId="77777777" w:rsidTr="00626C97">
        <w:trPr>
          <w:trHeight w:val="60"/>
        </w:trPr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C2819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6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B3647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Учасники </w:t>
            </w:r>
            <w:r w:rsidRPr="00891792">
              <w:rPr>
                <w:sz w:val="24"/>
                <w:szCs w:val="24"/>
                <w:lang w:eastAsia="uk-UA"/>
              </w:rPr>
              <w:t>заходу</w:t>
            </w:r>
            <w:r w:rsidR="00891792" w:rsidRPr="00891792">
              <w:rPr>
                <w:sz w:val="24"/>
                <w:szCs w:val="24"/>
                <w:lang w:eastAsia="uk-UA"/>
              </w:rPr>
              <w:t xml:space="preserve"> </w:t>
            </w:r>
            <w:r w:rsidRPr="00891792">
              <w:rPr>
                <w:sz w:val="24"/>
                <w:szCs w:val="24"/>
                <w:lang w:eastAsia="uk-UA"/>
              </w:rPr>
              <w:t xml:space="preserve"> </w:t>
            </w:r>
            <w:r w:rsidR="00891792" w:rsidRPr="00891792">
              <w:rPr>
                <w:sz w:val="24"/>
                <w:szCs w:val="24"/>
                <w:lang w:eastAsia="uk-UA"/>
              </w:rPr>
              <w:t>20</w:t>
            </w:r>
            <w:r w:rsidRPr="00891792">
              <w:rPr>
                <w:sz w:val="24"/>
                <w:szCs w:val="24"/>
                <w:lang w:eastAsia="uk-UA"/>
              </w:rPr>
              <w:t xml:space="preserve"> осіб</w:t>
            </w:r>
            <w:r w:rsidRPr="009318F8">
              <w:rPr>
                <w:sz w:val="24"/>
                <w:szCs w:val="24"/>
                <w:lang w:eastAsia="uk-UA"/>
              </w:rPr>
              <w:t xml:space="preserve"> стомованих хворих України,   підвищать свій  рівень знань по догляду за стомою, отримають інформацію   про  забезпечення  індивідуальних потреб,   передають  свій  досвід  при спілкування  із </w:t>
            </w:r>
            <w:proofErr w:type="spellStart"/>
            <w:r w:rsidRPr="009318F8">
              <w:rPr>
                <w:sz w:val="24"/>
                <w:szCs w:val="24"/>
                <w:lang w:eastAsia="uk-UA"/>
              </w:rPr>
              <w:t>стомованими</w:t>
            </w:r>
            <w:proofErr w:type="spellEnd"/>
            <w:r w:rsidRPr="009318F8">
              <w:rPr>
                <w:sz w:val="24"/>
                <w:szCs w:val="24"/>
                <w:lang w:eastAsia="uk-UA"/>
              </w:rPr>
              <w:t xml:space="preserve"> хворими,  які потребують допомоги   у своїх областях.</w:t>
            </w:r>
          </w:p>
        </w:tc>
      </w:tr>
      <w:tr w:rsidR="00B17DCA" w:rsidRPr="009318F8" w14:paraId="09D8E789" w14:textId="77777777" w:rsidTr="00626C97">
        <w:trPr>
          <w:trHeight w:val="60"/>
        </w:trPr>
        <w:tc>
          <w:tcPr>
            <w:tcW w:w="33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78503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6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68A00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Кожен з учасників Круглого столу  підвищить свій рівень реабілітації та передасть свої знання при  зустрічах зі </w:t>
            </w:r>
            <w:proofErr w:type="spellStart"/>
            <w:r w:rsidRPr="009318F8">
              <w:rPr>
                <w:sz w:val="24"/>
                <w:szCs w:val="24"/>
                <w:lang w:eastAsia="uk-UA"/>
              </w:rPr>
              <w:t>стомованими</w:t>
            </w:r>
            <w:proofErr w:type="spellEnd"/>
            <w:r w:rsidRPr="009318F8">
              <w:rPr>
                <w:sz w:val="24"/>
                <w:szCs w:val="24"/>
                <w:lang w:eastAsia="uk-UA"/>
              </w:rPr>
              <w:t xml:space="preserve"> хворими  в  регіонах, які   сприятимуть     залученню  їх до творчості,  до  активного способу життя, занять фізичною культурою і спортом, що   допоможе  психічному і фізичному вдосконаленню  цієї  категорії  населення, впевненості у подальшому житті та має  соціальний ефект.</w:t>
            </w:r>
          </w:p>
        </w:tc>
      </w:tr>
    </w:tbl>
    <w:p w14:paraId="61373BD3" w14:textId="77777777" w:rsidR="00626C97" w:rsidRPr="009318F8" w:rsidRDefault="00626C97" w:rsidP="006A5FA3">
      <w:pPr>
        <w:ind w:left="-907"/>
        <w:jc w:val="center"/>
        <w:rPr>
          <w:i/>
          <w:iCs/>
          <w:sz w:val="24"/>
          <w:szCs w:val="24"/>
          <w:lang w:eastAsia="uk-UA"/>
        </w:rPr>
      </w:pPr>
    </w:p>
    <w:p w14:paraId="1EFEEB51" w14:textId="77777777" w:rsidR="00B17DCA" w:rsidRPr="009318F8" w:rsidRDefault="00B17DCA" w:rsidP="006A5FA3">
      <w:pPr>
        <w:ind w:left="-907"/>
        <w:jc w:val="center"/>
        <w:rPr>
          <w:i/>
          <w:iCs/>
          <w:sz w:val="24"/>
          <w:szCs w:val="24"/>
          <w:lang w:eastAsia="uk-UA"/>
        </w:rPr>
      </w:pPr>
      <w:r w:rsidRPr="009318F8">
        <w:rPr>
          <w:i/>
          <w:iCs/>
          <w:sz w:val="24"/>
          <w:szCs w:val="24"/>
          <w:lang w:eastAsia="uk-UA"/>
        </w:rPr>
        <w:t xml:space="preserve">(зазначити очікувані результати (короткострокові/довгострокові), соціальний ефект (зміни) та       </w:t>
      </w:r>
    </w:p>
    <w:p w14:paraId="349637DA" w14:textId="77777777" w:rsidR="00B17DCA" w:rsidRPr="009318F8" w:rsidRDefault="00B17DCA" w:rsidP="006A5FA3">
      <w:pPr>
        <w:spacing w:after="100" w:afterAutospacing="1"/>
        <w:ind w:left="-907"/>
        <w:jc w:val="center"/>
        <w:rPr>
          <w:i/>
          <w:iCs/>
          <w:sz w:val="24"/>
          <w:szCs w:val="24"/>
          <w:lang w:eastAsia="uk-UA"/>
        </w:rPr>
      </w:pPr>
      <w:r w:rsidRPr="009318F8">
        <w:rPr>
          <w:i/>
          <w:iCs/>
          <w:sz w:val="24"/>
          <w:szCs w:val="24"/>
          <w:lang w:eastAsia="uk-UA"/>
        </w:rPr>
        <w:t xml:space="preserve">     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14:paraId="01E96D3B" w14:textId="77777777" w:rsidR="00B17DCA" w:rsidRPr="009318F8" w:rsidRDefault="00B17DCA" w:rsidP="00B17DCA">
      <w:pPr>
        <w:spacing w:before="100" w:beforeAutospacing="1" w:after="100" w:afterAutospacing="1"/>
        <w:ind w:left="-907"/>
        <w:jc w:val="right"/>
        <w:outlineLvl w:val="0"/>
        <w:rPr>
          <w:sz w:val="24"/>
          <w:szCs w:val="24"/>
          <w:lang w:eastAsia="uk-UA"/>
        </w:rPr>
      </w:pPr>
      <w:r w:rsidRPr="009318F8">
        <w:rPr>
          <w:sz w:val="24"/>
          <w:szCs w:val="24"/>
          <w:lang w:eastAsia="uk-UA"/>
        </w:rPr>
        <w:t>Таблиця 3</w:t>
      </w:r>
    </w:p>
    <w:tbl>
      <w:tblPr>
        <w:tblW w:w="5284" w:type="pct"/>
        <w:tblInd w:w="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3841"/>
        <w:gridCol w:w="6526"/>
      </w:tblGrid>
      <w:tr w:rsidR="00B17DCA" w:rsidRPr="009318F8" w14:paraId="035C37F7" w14:textId="77777777" w:rsidTr="00626C97">
        <w:trPr>
          <w:trHeight w:val="60"/>
        </w:trPr>
        <w:tc>
          <w:tcPr>
            <w:tcW w:w="3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02B66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6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5DE663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Контактні   телефони та електронні  адреси  керівників   відокремлених  підрозділів,  членів        асоціації та керівників  громадських організацій України, листування у соціальних мережах із </w:t>
            </w:r>
            <w:proofErr w:type="spellStart"/>
            <w:r w:rsidRPr="009318F8">
              <w:rPr>
                <w:sz w:val="24"/>
                <w:szCs w:val="24"/>
                <w:lang w:eastAsia="uk-UA"/>
              </w:rPr>
              <w:t>стомованими</w:t>
            </w:r>
            <w:proofErr w:type="spellEnd"/>
            <w:r w:rsidRPr="009318F8">
              <w:rPr>
                <w:sz w:val="24"/>
                <w:szCs w:val="24"/>
                <w:lang w:eastAsia="uk-UA"/>
              </w:rPr>
              <w:t xml:space="preserve">  хворими на сторінці </w:t>
            </w:r>
            <w:proofErr w:type="spellStart"/>
            <w:r w:rsidRPr="009318F8">
              <w:rPr>
                <w:sz w:val="24"/>
                <w:szCs w:val="24"/>
                <w:lang w:eastAsia="uk-UA"/>
              </w:rPr>
              <w:t>фейсбук</w:t>
            </w:r>
            <w:proofErr w:type="spellEnd"/>
            <w:r w:rsidRPr="009318F8">
              <w:rPr>
                <w:sz w:val="24"/>
                <w:szCs w:val="24"/>
                <w:lang w:eastAsia="uk-UA"/>
              </w:rPr>
              <w:t xml:space="preserve"> «Спілка </w:t>
            </w:r>
            <w:proofErr w:type="spellStart"/>
            <w:r w:rsidRPr="009318F8">
              <w:rPr>
                <w:sz w:val="24"/>
                <w:szCs w:val="24"/>
                <w:lang w:eastAsia="uk-UA"/>
              </w:rPr>
              <w:t>стомованих</w:t>
            </w:r>
            <w:proofErr w:type="spellEnd"/>
            <w:r w:rsidRPr="009318F8">
              <w:rPr>
                <w:sz w:val="24"/>
                <w:szCs w:val="24"/>
                <w:lang w:eastAsia="uk-UA"/>
              </w:rPr>
              <w:t xml:space="preserve"> України».     Сайт:   astom-ilko.kiev.ua          Інтернет  портал стомованих  хворих..         Для інформування про проведення заходу плануємо  залучити  ЗМІ, які  дадуть згоду на оприлюднення   інформації,  згідно   своїх  встановлених  правил.</w:t>
            </w:r>
          </w:p>
        </w:tc>
      </w:tr>
      <w:tr w:rsidR="00B17DCA" w:rsidRPr="009318F8" w14:paraId="0ECCF0D0" w14:textId="77777777" w:rsidTr="00626C97">
        <w:trPr>
          <w:trHeight w:val="60"/>
        </w:trPr>
        <w:tc>
          <w:tcPr>
            <w:tcW w:w="3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DBA399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lastRenderedPageBreak/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6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FE626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Проведення  зустрічей  із  </w:t>
            </w:r>
            <w:proofErr w:type="spellStart"/>
            <w:r w:rsidRPr="009318F8">
              <w:rPr>
                <w:sz w:val="24"/>
                <w:szCs w:val="24"/>
                <w:lang w:eastAsia="uk-UA"/>
              </w:rPr>
              <w:t>стомованими</w:t>
            </w:r>
            <w:proofErr w:type="spellEnd"/>
            <w:r w:rsidRPr="009318F8">
              <w:rPr>
                <w:sz w:val="24"/>
                <w:szCs w:val="24"/>
                <w:lang w:eastAsia="uk-UA"/>
              </w:rPr>
              <w:t xml:space="preserve">  в регіонах  України, доведення до них інформації, стосовно доступності до фізичного оточення,  індивідуального  забезпечення  засобами догляду за стомою  надання  необхідної   інформації для    постановки на облік щоб отримати    допомогу в закладах  охорони   здоров’я  за місцем  проживання.     Виконання   завдань Статуту асоціації та положень Конвенції ООН про права осіб з інвалідністю.   Виконання   цих   завдань здійснюється  за рахунок  особистих  коштів  членів  асоціації.</w:t>
            </w:r>
          </w:p>
        </w:tc>
      </w:tr>
      <w:tr w:rsidR="00B17DCA" w:rsidRPr="009318F8" w14:paraId="35BFE551" w14:textId="77777777" w:rsidTr="00626C97">
        <w:trPr>
          <w:trHeight w:val="60"/>
        </w:trPr>
        <w:tc>
          <w:tcPr>
            <w:tcW w:w="3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3F0718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6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01203" w14:textId="77777777" w:rsidR="00B17DCA" w:rsidRPr="009318F8" w:rsidRDefault="00B17DCA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9318F8">
              <w:rPr>
                <w:sz w:val="24"/>
                <w:szCs w:val="24"/>
                <w:lang w:eastAsia="uk-UA"/>
              </w:rPr>
              <w:t xml:space="preserve">Резолюція  про  проведений  захід  має  інформативний    характер    про нагальні  проблеми  стомованих  хворих.      Маємо   надію, що  це   сприятиме  поширенню  роботи по індивідуальному  забезпеченню   стомованих  хворих  в  регіонах  України,  надсилається всім  обласним    адміністраціям, та в заклади охорони   здоров’я, а   також  розміщується  на електронному  порталі  стомованих   хворих  та  на сайті:  astom-ilko.kiev.ua, на сторінці </w:t>
            </w:r>
            <w:proofErr w:type="spellStart"/>
            <w:r w:rsidRPr="009318F8">
              <w:rPr>
                <w:sz w:val="24"/>
                <w:szCs w:val="24"/>
                <w:lang w:eastAsia="uk-UA"/>
              </w:rPr>
              <w:t>фейсбук</w:t>
            </w:r>
            <w:proofErr w:type="spellEnd"/>
            <w:r w:rsidRPr="009318F8">
              <w:rPr>
                <w:sz w:val="24"/>
                <w:szCs w:val="24"/>
                <w:lang w:eastAsia="uk-UA"/>
              </w:rPr>
              <w:t xml:space="preserve"> «Спілка </w:t>
            </w:r>
            <w:proofErr w:type="spellStart"/>
            <w:r w:rsidRPr="009318F8">
              <w:rPr>
                <w:sz w:val="24"/>
                <w:szCs w:val="24"/>
                <w:lang w:eastAsia="uk-UA"/>
              </w:rPr>
              <w:t>стомованих</w:t>
            </w:r>
            <w:proofErr w:type="spellEnd"/>
            <w:r w:rsidRPr="009318F8">
              <w:rPr>
                <w:sz w:val="24"/>
                <w:szCs w:val="24"/>
                <w:lang w:eastAsia="uk-UA"/>
              </w:rPr>
              <w:t xml:space="preserve"> України».</w:t>
            </w:r>
          </w:p>
        </w:tc>
      </w:tr>
    </w:tbl>
    <w:p w14:paraId="7A6FADE8" w14:textId="77777777" w:rsidR="00891792" w:rsidRDefault="00891792" w:rsidP="00095192">
      <w:pPr>
        <w:spacing w:before="100" w:beforeAutospacing="1" w:after="100" w:afterAutospacing="1"/>
        <w:contextualSpacing/>
        <w:rPr>
          <w:sz w:val="24"/>
          <w:szCs w:val="24"/>
          <w:lang w:eastAsia="uk-UA"/>
        </w:rPr>
      </w:pPr>
    </w:p>
    <w:p w14:paraId="296FA221" w14:textId="77777777" w:rsidR="00891792" w:rsidRDefault="00891792" w:rsidP="00095192">
      <w:pPr>
        <w:spacing w:before="100" w:beforeAutospacing="1" w:after="100" w:afterAutospacing="1"/>
        <w:contextualSpacing/>
        <w:rPr>
          <w:sz w:val="24"/>
          <w:szCs w:val="24"/>
          <w:lang w:eastAsia="uk-UA"/>
        </w:rPr>
      </w:pPr>
    </w:p>
    <w:p w14:paraId="3AABA7C7" w14:textId="77777777" w:rsidR="00891792" w:rsidRPr="009318F8" w:rsidRDefault="00891792" w:rsidP="00095192">
      <w:pPr>
        <w:spacing w:before="100" w:beforeAutospacing="1" w:after="100" w:afterAutospacing="1"/>
        <w:contextualSpacing/>
        <w:rPr>
          <w:sz w:val="24"/>
          <w:szCs w:val="24"/>
          <w:lang w:eastAsia="uk-UA"/>
        </w:rPr>
      </w:pPr>
    </w:p>
    <w:p w14:paraId="66504453" w14:textId="77777777" w:rsidR="00824C84" w:rsidRPr="009318F8" w:rsidRDefault="00824C84" w:rsidP="00095192">
      <w:pPr>
        <w:spacing w:before="100" w:beforeAutospacing="1" w:after="100" w:afterAutospacing="1"/>
        <w:contextualSpacing/>
        <w:rPr>
          <w:sz w:val="24"/>
          <w:szCs w:val="24"/>
          <w:lang w:eastAsia="uk-UA"/>
        </w:rPr>
      </w:pPr>
    </w:p>
    <w:p w14:paraId="305A057C" w14:textId="77777777" w:rsidR="00824C84" w:rsidRPr="009318F8" w:rsidRDefault="00824C84" w:rsidP="00095192">
      <w:pPr>
        <w:spacing w:before="100" w:beforeAutospacing="1" w:after="100" w:afterAutospacing="1"/>
        <w:contextualSpacing/>
        <w:rPr>
          <w:sz w:val="24"/>
          <w:szCs w:val="24"/>
          <w:lang w:eastAsia="uk-UA"/>
        </w:rPr>
      </w:pPr>
    </w:p>
    <w:sectPr w:rsidR="00824C84" w:rsidRPr="009318F8" w:rsidSect="00626C97">
      <w:pgSz w:w="11906" w:h="16838"/>
      <w:pgMar w:top="284" w:right="850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28A"/>
    <w:multiLevelType w:val="hybridMultilevel"/>
    <w:tmpl w:val="5C00F6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D"/>
    <w:rsid w:val="00095192"/>
    <w:rsid w:val="00134EF6"/>
    <w:rsid w:val="00140543"/>
    <w:rsid w:val="001D7B82"/>
    <w:rsid w:val="002B208F"/>
    <w:rsid w:val="003150B8"/>
    <w:rsid w:val="0041271B"/>
    <w:rsid w:val="004B22DF"/>
    <w:rsid w:val="00502B9B"/>
    <w:rsid w:val="00516323"/>
    <w:rsid w:val="00584169"/>
    <w:rsid w:val="005D517F"/>
    <w:rsid w:val="00626C97"/>
    <w:rsid w:val="006A5FA3"/>
    <w:rsid w:val="0072660D"/>
    <w:rsid w:val="00744307"/>
    <w:rsid w:val="00824C84"/>
    <w:rsid w:val="00891792"/>
    <w:rsid w:val="009318F8"/>
    <w:rsid w:val="00932584"/>
    <w:rsid w:val="00A03E43"/>
    <w:rsid w:val="00A049FF"/>
    <w:rsid w:val="00A33160"/>
    <w:rsid w:val="00AB4171"/>
    <w:rsid w:val="00B01BFF"/>
    <w:rsid w:val="00B07092"/>
    <w:rsid w:val="00B17DCA"/>
    <w:rsid w:val="00B90594"/>
    <w:rsid w:val="00C02040"/>
    <w:rsid w:val="00C2253D"/>
    <w:rsid w:val="00E16B73"/>
    <w:rsid w:val="00E34EA5"/>
    <w:rsid w:val="00F46650"/>
    <w:rsid w:val="00F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50C2"/>
  <w15:docId w15:val="{C14AE19F-656C-4C0D-ACDE-FF959C51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049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049FF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table" w:styleId="a3">
    <w:name w:val="Table Grid"/>
    <w:basedOn w:val="a1"/>
    <w:uiPriority w:val="39"/>
    <w:rsid w:val="00A0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070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150B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50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B8A4-99F2-4454-BCD2-5763867A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4402</Words>
  <Characters>2510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Роденко Ольга Вікторівна</cp:lastModifiedBy>
  <cp:revision>28</cp:revision>
  <cp:lastPrinted>2021-08-12T14:40:00Z</cp:lastPrinted>
  <dcterms:created xsi:type="dcterms:W3CDTF">2021-07-16T08:19:00Z</dcterms:created>
  <dcterms:modified xsi:type="dcterms:W3CDTF">2021-08-12T14:41:00Z</dcterms:modified>
</cp:coreProperties>
</file>