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1BC" w14:textId="6CC23DC1" w:rsidR="00922772" w:rsidRPr="00166733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Додаток </w:t>
      </w:r>
      <w:r w:rsidR="00402186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</w:t>
      </w: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 н</w:t>
      </w:r>
      <w:r w:rsidR="00922772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аказ</w:t>
      </w: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="00922772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Фонду соціального захисту осіб з інвалідністю</w:t>
      </w:r>
    </w:p>
    <w:p w14:paraId="38A93E43" w14:textId="268FA439" w:rsidR="00177A9D" w:rsidRPr="00166733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від </w:t>
      </w:r>
      <w:r w:rsidR="00E619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28.03.2025</w:t>
      </w:r>
      <w:r w:rsidR="00642CAF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FE53384" w14:textId="5848F9E2" w:rsidR="00922772" w:rsidRPr="00166733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E619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</w:p>
    <w:p w14:paraId="0B1BA855" w14:textId="3F157C07" w:rsidR="00922772" w:rsidRPr="00166733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43E665" w14:textId="77777777" w:rsidR="00922772" w:rsidRPr="00166733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EF7C09" w14:textId="7DDDB31C" w:rsidR="00922772" w:rsidRPr="00166733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ОГОЛОШЕННЯ </w:t>
      </w:r>
    </w:p>
    <w:p w14:paraId="7EF79C5C" w14:textId="54EA942E" w:rsidR="004A5420" w:rsidRPr="00166733" w:rsidRDefault="0072327F" w:rsidP="00314121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 </w:t>
      </w:r>
      <w:r w:rsidR="00873D9F" w:rsidRPr="00166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проведення конкурсного відбору учасників спільного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="00975E47" w:rsidRPr="00166733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 </w:t>
      </w:r>
    </w:p>
    <w:p w14:paraId="7E6FEBA6" w14:textId="77777777" w:rsidR="00314121" w:rsidRPr="00166733" w:rsidRDefault="00314121" w:rsidP="0031412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D90035" w14:textId="451E5260" w:rsidR="0010301B" w:rsidRPr="00166733" w:rsidRDefault="00314121" w:rsidP="0010301B">
      <w:pPr>
        <w:pStyle w:val="a8"/>
        <w:spacing w:after="0"/>
        <w:jc w:val="both"/>
        <w:rPr>
          <w:rFonts w:eastAsia="Times New Roman"/>
          <w:lang w:eastAsia="uk-UA"/>
        </w:rPr>
      </w:pPr>
      <w:r w:rsidRPr="00166733">
        <w:rPr>
          <w:rFonts w:eastAsia="Times New Roman"/>
          <w:lang w:eastAsia="uk-UA"/>
        </w:rPr>
        <w:tab/>
      </w:r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>Фонд соціального захисту осіб з інвалідністю (ФСЗІ) оголошує про проведення відбору отримувачів малих грантів  для</w:t>
      </w:r>
      <w:r w:rsidR="0010301B" w:rsidRPr="00166733">
        <w:rPr>
          <w:rFonts w:eastAsia="Times New Roman"/>
          <w:color w:val="000000"/>
          <w:lang w:eastAsia="uk-UA"/>
        </w:rPr>
        <w:t xml:space="preserve"> участі у </w:t>
      </w:r>
      <w:proofErr w:type="spellStart"/>
      <w:r w:rsidR="0010301B" w:rsidRPr="00166733">
        <w:rPr>
          <w:rFonts w:eastAsia="Times New Roman"/>
          <w:color w:val="000000"/>
          <w:lang w:eastAsia="uk-UA"/>
        </w:rPr>
        <w:t>проєкті</w:t>
      </w:r>
      <w:proofErr w:type="spellEnd"/>
      <w:r w:rsidR="0010301B" w:rsidRPr="00166733">
        <w:rPr>
          <w:rFonts w:eastAsia="Times New Roman"/>
          <w:color w:val="000000"/>
          <w:lang w:eastAsia="uk-UA"/>
        </w:rPr>
        <w:t xml:space="preserve"> надання фінансової допомоги у вигляді малих грантів для на</w:t>
      </w:r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 xml:space="preserve">дання соціальних послуг сім’ям з дітьми та дітям та/або послуги раннього втручання (надалі - </w:t>
      </w:r>
      <w:proofErr w:type="spellStart"/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>Проєкт</w:t>
      </w:r>
      <w:proofErr w:type="spellEnd"/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 xml:space="preserve">), який впроваджується відповідно до </w:t>
      </w:r>
      <w:hyperlink r:id="rId5" w:anchor="Text" w:history="1">
        <w:r w:rsidR="0010301B" w:rsidRPr="00166733">
          <w:rPr>
            <w:rFonts w:eastAsia="Times New Roman"/>
            <w:color w:val="1155CC"/>
            <w:u w:val="single"/>
            <w:shd w:val="clear" w:color="auto" w:fill="FFFFFF"/>
            <w:lang w:eastAsia="uk-UA"/>
          </w:rPr>
          <w:t>постанови Кабінету Міністрів України від 17.01.2025 р. № 40 “Про реалізацію спільного з Дитячим фондом Організації Об’єднаних Націй (ЮНІСЕФ) проєкту стосовно надання фінансової допомоги у вигляді малих грантів для надання соціальних послуг сім’ям з дітьми та дітям та/або послуги раннього втручання”</w:t>
        </w:r>
      </w:hyperlink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 xml:space="preserve"> (посилання на опубліковану постанову</w:t>
      </w:r>
      <w:r w:rsidR="00166733" w:rsidRPr="00166733">
        <w:t xml:space="preserve"> </w:t>
      </w:r>
      <w:hyperlink r:id="rId6" w:anchor="Text" w:history="1">
        <w:r w:rsidR="00166733" w:rsidRPr="00166733">
          <w:rPr>
            <w:rStyle w:val="a3"/>
          </w:rPr>
          <w:t>https://zakon.rada.gov.ua/laws/show/40-2025-%D0%BF#Text</w:t>
        </w:r>
      </w:hyperlink>
      <w:r w:rsidR="00166733" w:rsidRPr="00166733">
        <w:t xml:space="preserve"> </w:t>
      </w:r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>), далі за текстом – Постанова.</w:t>
      </w:r>
    </w:p>
    <w:p w14:paraId="64E9A5C7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89A9CB" w14:textId="321D5BF4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До участі у конкурсі запрошуються надавачі соціальних послуг, які готові надавати послуги у </w:t>
      </w:r>
      <w:hyperlink r:id="rId7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відібраних територіальних громадах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(посилання на перелік відібраних громад </w:t>
      </w:r>
      <w:hyperlink r:id="rId8" w:history="1">
        <w:r w:rsidR="001E08C3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https://www.ispf.gov.ua/diyalnist/realizaciya-pilotnih-proektiv-shchodo-zakupivli-socposlug/mali-granti-dlya-nadavachiv-socialnih-poslug/komisiya-mali-granti</w:t>
        </w:r>
      </w:hyperlink>
      <w:r w:rsidR="001E08C3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).</w:t>
      </w:r>
    </w:p>
    <w:p w14:paraId="2643BD2B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BCEE2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Учасниками конкурсного відбору можуть бути юридичні особи та/або фізичні особи – підприємці, які:</w:t>
      </w:r>
    </w:p>
    <w:p w14:paraId="5E09AF67" w14:textId="77777777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внесені до Єдиного державного реєстру юридичних осіб, фізичних осіб – підприємців та громадських формувань;</w:t>
      </w:r>
    </w:p>
    <w:p w14:paraId="349ADCB5" w14:textId="44838484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надають одну/декілька послуг або утворені для надання послуг, визначених абзацом п’ятим пункту 2 постанови Кабінету Міністрів України від  17 січня 2025 р. №  40   “Про реалізацію спільного з Дитячим фондом Організації Об’єднаних Націй (ЮНІСЕФ)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проєкту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стосовно надання фінансової допомоги у вигляді малих грантів для надання соціальних послуг сім’ям з дітьми та дітям”);</w:t>
      </w:r>
    </w:p>
    <w:p w14:paraId="3411E0E0" w14:textId="77777777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не перебувають у процесі припинення юридичної особи;</w:t>
      </w:r>
    </w:p>
    <w:p w14:paraId="2CECB20A" w14:textId="77777777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внесені до розділу “Надавачі соціальних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послугˮ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Реєстру надавачів та отримувачів соціальних послуг (крім отримувачів малого гранту на надання послуги раннього втручання).</w:t>
      </w:r>
    </w:p>
    <w:p w14:paraId="0F76FA1C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65BAC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Важливо!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Учасник конкурсу повинен бути зареєстрованим у Реєстрі надавачів та отримувачів соціальних послуг як надавач тієї чи тих соціальних послуг, на які подається конкурсна пропозиція, за винятком послуги раннього втручання.</w:t>
      </w:r>
    </w:p>
    <w:p w14:paraId="73BBE78B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AEAB9F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Один учасник конкурсу може подавати на конкурс одну конкурсну пропозицію.  </w:t>
      </w:r>
    </w:p>
    <w:p w14:paraId="69FAAA6E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693C97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Конкурсна пропозиція може передбачати надання однієї або більше послуг в одній громаді або надання однієї або більше послуг в кількох відібраних громадах.</w:t>
      </w:r>
    </w:p>
    <w:p w14:paraId="704645A5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EAAE25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uk-UA"/>
        </w:rPr>
        <w:t>Для участі у конкурсі учасник конкурсу подає загальний пакет документів, а також додаткові документи, залежно від послуги, яка буде надана. </w:t>
      </w:r>
    </w:p>
    <w:p w14:paraId="1027AE2A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514A3D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lastRenderedPageBreak/>
        <w:t>Загальний пакет документів, які подаються учасником конкурсу:</w:t>
      </w:r>
    </w:p>
    <w:p w14:paraId="1299DCDB" w14:textId="2A32A3ED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BA771B" w14:textId="2448594F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конкурсна пропозиція (підписана керівником учасника конкурсу або уповноваженою ним особою, відомості про яку містяться в Єдиному державному реєстрі юридичних осіб, фізичних осіб - підприємців та громадських формувань з накладенням кваліфікованого електронного підпису або удосконаленого електронного підпису, що базується на кваліфікованому сертифікаті електронного підпису) згідно встановленої </w:t>
      </w:r>
      <w:hyperlink r:id="rId9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форми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  </w:t>
      </w:r>
      <w:hyperlink r:id="rId10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80D78" w14:textId="77777777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випадку підписання конкурсної пропозиції уповноваженою особою – до пакету документів додаються документи, які надають право підпису такій особі (установчі документи (статут або положення), наказ, протокол загальних зборів або рішення правління, довіреність);</w:t>
      </w:r>
    </w:p>
    <w:p w14:paraId="7FA97315" w14:textId="3B3D3B7E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кошторис згідно встановленої </w:t>
      </w:r>
      <w:hyperlink r:id="rId11" w:anchor="gid=1325442822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форми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  <w:hyperlink r:id="rId12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підготовлений відповідно до </w:t>
      </w:r>
      <w:hyperlink r:id="rId13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рекомендацій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  <w:hyperlink r:id="rId14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та </w:t>
      </w:r>
      <w:hyperlink r:id="rId15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22B0D934" w14:textId="77777777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сканована копія витягу з Реєстру надавачів та отримувачів соціальних послуг 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(підписаний уповноваженою особою, яка видала витяг)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75895B02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DF411E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Додаткову перевагу під час оцінювання отримають ті конкурсні пропозиції, які міститимуть одну або декілька послуг, які взаємодоповнюють одна одну.</w:t>
      </w:r>
    </w:p>
    <w:p w14:paraId="64D2003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675F9339" w14:textId="77777777" w:rsidR="0010301B" w:rsidRPr="00166733" w:rsidRDefault="0010301B" w:rsidP="0010301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сканована копія установчих документів;</w:t>
      </w:r>
    </w:p>
    <w:p w14:paraId="589FEFF6" w14:textId="77777777" w:rsidR="0010301B" w:rsidRPr="00166733" w:rsidRDefault="0010301B" w:rsidP="0010301B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резюме персоналу, залученого до адміністрування гранту та фахівців, залучених до надання послуги;</w:t>
      </w:r>
    </w:p>
    <w:p w14:paraId="0AC58CAF" w14:textId="26ECA8AC" w:rsidR="0010301B" w:rsidRPr="00166733" w:rsidRDefault="0010301B" w:rsidP="0010301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резюме фахівців, що будуть надавати соціальні послуги (у резюме має бути інформація про вищу освіту / профільну вищу освіти за наявності,</w:t>
      </w:r>
      <w:r w:rsidR="00166733"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 підвищення кваліфікації, атестацію, про неформальне професійне навчання тощо)</w:t>
      </w:r>
    </w:p>
    <w:p w14:paraId="57B2C0A8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95D7E0" w14:textId="1DDC84C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резюме фахівців, що надаватимуть соціальні послуги обов'язково має бути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внесено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інформацію про освіту, проходження курсів та наявність сертифікатів, необхідних для надання послуг тощо. Ви можете подати резюме будь-якого зразка або за наступною </w:t>
      </w:r>
      <w:hyperlink r:id="rId16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формою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  <w:hyperlink r:id="rId17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7AD54" w14:textId="1238B1D4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113A39" w14:textId="77777777" w:rsidR="0010301B" w:rsidRPr="00166733" w:rsidRDefault="0010301B" w:rsidP="0010301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скановані копії рекомендаційних листів від партнерів (органів державної влади, місцевого самоврядування, організацій громадянського суспільства тощо) щодо досвіду попередньої діяльності заявника у сфері надання соціальних послуг або інших сферах;</w:t>
      </w:r>
    </w:p>
    <w:p w14:paraId="21F353DB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E4C66A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Додаткову перевагу під час оцінювання отримають ті конкурсні пропозиції, до яких будуть надані рекомендаційні листи від партнерів, з громади, на території якої планується надання послуги.</w:t>
      </w:r>
    </w:p>
    <w:p w14:paraId="799C796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EADE75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Отримувач малого гранту протягом двох днів після опублікування на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офіційному веб-сайті Фонду соціального захисту осіб з інвалідністю інформації про відібраних отримувачів малого гранту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зобов’язаний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надати Адміністратору конкурсу — ІСАР Єднання банківську (або казначейську) довідку з реквізитами окремого рахунку, призначеного для обслуговування малого гранту. Такий рахунок може бути як новим, так і відкритим раніше, за умови, що надалі він буде використовуватись виключно в межах обслуговування малого гранту.</w:t>
      </w:r>
    </w:p>
    <w:p w14:paraId="0764E73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</w:p>
    <w:p w14:paraId="450762CE" w14:textId="77777777" w:rsidR="0010301B" w:rsidRPr="00166733" w:rsidRDefault="0010301B" w:rsidP="0010301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підтверджуючі документи про власний внесок (у разі наявності). </w:t>
      </w:r>
    </w:p>
    <w:p w14:paraId="4766554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E2C7F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Власний внесок може надаватися як у грошовій, так і в матеріальній формах. При цьому обидві форми внеску мають бути відображені в бюджеті у грошовому еквіваленті.</w:t>
      </w:r>
    </w:p>
    <w:p w14:paraId="061EC8B2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060657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Власний внесок має бути покритий за рахунок коштів або використання майна, яке належить учаснику конкурсу. </w:t>
      </w:r>
    </w:p>
    <w:p w14:paraId="102E21DB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D597C3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випадку власного внеску у грошовій формі, учасник конкурсу повинен додати до конкурсної пропозиції банківську виписку, що підтверджує наявність відповідних коштів на рахунку станом на дату подання конкурсної пропозиції.</w:t>
      </w:r>
    </w:p>
    <w:p w14:paraId="212BFF70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F33F3C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Наприклад, якщо за рахунок власного внеску буде здійснено оплату праці фахівців, залучених до надання послуги, до конкурсної пропозиції подається довідка з банку про наявність на рахунку організації суми коштів, необхідної для оплати праці цих фахівців.</w:t>
      </w:r>
    </w:p>
    <w:p w14:paraId="21CDA895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C9100D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У випадку здійснення власного внеску в матеріальній формі (наприклад використання власного транспортного засобу у цілях проекту), учасник конкурсу зобов’язаний додати до конкурсної пропозиції документи, що підтверджують право власності на рухоме та/або нерухоме майно, передбачене для використання в межах реалізації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проєкту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6179BE34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82B7EB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uk-UA"/>
        </w:rPr>
        <w:t>Надання послуги здійснюється відповідно до державного стандарту надання соціальних послуг чи іншого наявного регулювання надання конкретної послуги.</w:t>
      </w:r>
    </w:p>
    <w:p w14:paraId="2FD682D8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2E7148" w14:textId="77777777" w:rsidR="00470944" w:rsidRPr="00166733" w:rsidRDefault="0010301B" w:rsidP="0047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Перелік додаткових документів, які подаються учасниками конкурсу, залежно від послуги, яка буде надана:</w:t>
      </w:r>
    </w:p>
    <w:p w14:paraId="5101CDC7" w14:textId="77777777" w:rsidR="00470944" w:rsidRPr="00166733" w:rsidRDefault="00470944" w:rsidP="0047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14:paraId="2FD4E6EC" w14:textId="77777777" w:rsidR="00470944" w:rsidRPr="00166733" w:rsidRDefault="00470944" w:rsidP="0047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8"/>
        <w:gridCol w:w="4795"/>
        <w:gridCol w:w="4236"/>
      </w:tblGrid>
      <w:tr w:rsidR="00A8219B" w:rsidRPr="00166733" w14:paraId="7541D61F" w14:textId="77777777" w:rsidTr="00734360">
        <w:tc>
          <w:tcPr>
            <w:tcW w:w="988" w:type="dxa"/>
          </w:tcPr>
          <w:p w14:paraId="5A3423C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126" w:type="dxa"/>
          </w:tcPr>
          <w:p w14:paraId="1D4D8A9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6733">
              <w:rPr>
                <w:rFonts w:ascii="Times New Roman" w:hAnsi="Times New Roman" w:cs="Times New Roman"/>
                <w:b/>
              </w:rPr>
              <w:t>Назва послуги</w:t>
            </w:r>
          </w:p>
          <w:p w14:paraId="42CBBCD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1D1978F3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Перелік документів</w:t>
            </w:r>
          </w:p>
        </w:tc>
      </w:tr>
      <w:tr w:rsidR="00A8219B" w:rsidRPr="00166733" w14:paraId="4ACBD133" w14:textId="77777777" w:rsidTr="00734360">
        <w:tc>
          <w:tcPr>
            <w:tcW w:w="988" w:type="dxa"/>
          </w:tcPr>
          <w:p w14:paraId="79C046EA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606D6F53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sz w:val="24"/>
                <w:szCs w:val="24"/>
              </w:rPr>
              <w:t>Послуга з формування життєстійкості</w:t>
            </w:r>
          </w:p>
          <w:p w14:paraId="6154A7C8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Text" w:history="1">
              <w:r w:rsidRPr="00554D7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https://zakon.rada.gov.ua/laws/show/1049-2023-%D0%BF#Text</w:t>
              </w:r>
            </w:hyperlink>
          </w:p>
          <w:p w14:paraId="07B57B53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8E68F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FC1D9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Підтверджуючі документи щодо наявності та облаштування приміщення та прилеглої території, відповідно до вимог постанови КМУ від 03.10.2023 № 1049.</w:t>
            </w:r>
          </w:p>
        </w:tc>
      </w:tr>
      <w:tr w:rsidR="00A8219B" w:rsidRPr="00166733" w14:paraId="22DEFBE8" w14:textId="77777777" w:rsidTr="00734360">
        <w:tc>
          <w:tcPr>
            <w:tcW w:w="988" w:type="dxa"/>
          </w:tcPr>
          <w:p w14:paraId="082576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2049B32A" w14:textId="38D0C82B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Послуга денного догляду дітей з інвалідністю (для дітей з інвалідністю </w:t>
            </w:r>
            <w:proofErr w:type="spellStart"/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підгрупиА</w:t>
            </w:r>
            <w:proofErr w:type="spellEnd"/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hyperlink r:id="rId19" w:anchor="Text" w:history="1">
              <w:r w:rsidRPr="00554D7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https://zakon.rada.gov.ua/laws/show/z0898-23#Text</w:t>
              </w:r>
            </w:hyperlink>
          </w:p>
        </w:tc>
        <w:tc>
          <w:tcPr>
            <w:tcW w:w="6515" w:type="dxa"/>
          </w:tcPr>
          <w:p w14:paraId="466B1F0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Підтверджуючі документи щодо наявності та облаштування приміщення та прилеглої території, відповідно до принципів доступності та розумного пристосування (зокрема, право власності приміщення або договір оренди приміщення; довідка з описом приміщення, фото приміщення).</w:t>
            </w:r>
          </w:p>
          <w:p w14:paraId="1693634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A887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У випадку організації харчування - підтверджуючі документи щодо організації харчування.</w:t>
            </w:r>
          </w:p>
          <w:p w14:paraId="37751CC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5313509A" w14:textId="77777777" w:rsidTr="00734360">
        <w:tc>
          <w:tcPr>
            <w:tcW w:w="988" w:type="dxa"/>
          </w:tcPr>
          <w:p w14:paraId="5F72AA6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4D010BD0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Послуга супроводу під час інклюзивного навчання</w:t>
            </w:r>
            <w:hyperlink r:id="rId20" w:anchor="Text" w:history="1">
              <w:r w:rsidRPr="00554D7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https://zakon.rada.gov.ua/laws/show/z0072-22#Text</w:t>
              </w:r>
            </w:hyperlink>
          </w:p>
        </w:tc>
        <w:tc>
          <w:tcPr>
            <w:tcW w:w="6515" w:type="dxa"/>
          </w:tcPr>
          <w:p w14:paraId="3C2EF9D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Підтверджуючі документи про проходження навчання з питань надання соціальної послуги фахівцями,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які будуть залучені асистентом дитини (учня), організоване обласними, Київським міським центрами соціальних служб із залученням представників громадських об’єднань, міжнародних, благодійних та інших неурядових організацій, що мають досвід надання соціальної послуги.</w:t>
            </w:r>
          </w:p>
          <w:p w14:paraId="7133675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BA29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Підтвердження проходження асистентом дитини (учня) обов'язкових медичних оглядів.</w:t>
            </w:r>
          </w:p>
          <w:p w14:paraId="62659D0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B8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3. Договір про співпрацю з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-ресурсними центрами, закладами освіти, іншими установами, організаціями, де буде надаватися послуга.</w:t>
            </w:r>
          </w:p>
          <w:p w14:paraId="60CDD28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14875E47" w14:textId="77777777" w:rsidTr="00734360">
        <w:tc>
          <w:tcPr>
            <w:tcW w:w="988" w:type="dxa"/>
          </w:tcPr>
          <w:p w14:paraId="2707F492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14:paraId="773E4998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Послуга тимчасового відпочинку для батьків або осіб, які їх замінюють, що здійснюють догляд за дітьми з інвалідністю</w:t>
            </w:r>
            <w:hyperlink r:id="rId21" w:anchor="Text" w:history="1">
              <w:r w:rsidRPr="00554D7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https://zakon.rada.gov.ua/laws/show/z0534-21/sp:max100#Text</w:t>
              </w:r>
            </w:hyperlink>
          </w:p>
        </w:tc>
        <w:tc>
          <w:tcPr>
            <w:tcW w:w="6515" w:type="dxa"/>
          </w:tcPr>
          <w:p w14:paraId="2B9A5424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Підтверджуючі документи щодо наявності та облаштування приміщення та прилеглої території, відповідно до принципів доступності та розумного пристосування (зокрема, право власності приміщення або договір оренди приміщення; довідка з описом приміщення, фото приміщення) у випадку надання послуги у приміщенні надавача.</w:t>
            </w:r>
          </w:p>
          <w:p w14:paraId="5A9AAFBC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A42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Підтверджуючі документи щодо організації харчування отримувачів соціальної послуги у випадку надання послуги у приміщенні надавача.</w:t>
            </w:r>
          </w:p>
          <w:p w14:paraId="792A325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6E5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3. Вимоги щодо організації надання послуги: забезпечення одночасного надання соціальної послуги не більш як 8-16 особам; забезпечення проживання отримувачів соціальних послуг у кімнатах, розрахованих на проживання не більше, ніж дві особи; організація простору для дозвілля отримувачів соціальних послуг; забезпечення для отримувачів соціальної послуги можливості самостійної організації побуту (приготування та вживання їжі, прання особистих речей тощо); організація отримання/ продовження отримання освітніх послуг.</w:t>
            </w:r>
          </w:p>
          <w:p w14:paraId="17257F0A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145F15FE" w14:textId="77777777" w:rsidTr="00734360">
        <w:tc>
          <w:tcPr>
            <w:tcW w:w="988" w:type="dxa"/>
          </w:tcPr>
          <w:p w14:paraId="283893C0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14:paraId="1D88EAF1" w14:textId="77777777" w:rsidR="00A8219B" w:rsidRPr="00554D7D" w:rsidRDefault="00A8219B" w:rsidP="00A821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Послуга соціального супроводу сімей з дітьми, які перебувають у складних життєвих обставинах</w:t>
            </w:r>
          </w:p>
          <w:p w14:paraId="28A9F040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54D7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https://zakon.rada.gov.ua/laws/show/z0621-16</w:t>
              </w:r>
            </w:hyperlink>
          </w:p>
        </w:tc>
        <w:tc>
          <w:tcPr>
            <w:tcW w:w="6515" w:type="dxa"/>
          </w:tcPr>
          <w:p w14:paraId="1A7292C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Підтвердження наявності фахівців із соціальної роботи (в штаті або залучені) із відповідною освітою: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спеціаліста/магістра за спеціальністю “Соціальна робота”/“Соціальна педагогіка” та/або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/сертифікатів/довідок про підвищення кваліфікації за спеціальністю “Соціальна робота”/“Соціальна педагогіка”, які засвідчують проходження навчання загальним обсягом не менше як 30 академічних годин, або один кредит ЄКТС; </w:t>
            </w:r>
          </w:p>
          <w:p w14:paraId="3875B9B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01D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2. Підтвердження у фахівців із соціальної роботи (в штаті або залучені) наявності сертифіката, який підтверджує проходження тренінгів з питань відповідального батьківства, освітніх програм, навчальних курсів з питань надання соціальних послуг та/або психосоціальної підтримки сім’ям, управління стресом, кейс-менеджменту (ведення випадку) в соціальній роботі, кризового менеджменту, стрес-менеджменту, надання першої психологічної допомоги,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допомоги, створення та організації роботи (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) груп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груп і форм роботи загальним обсягом не менш як 30 академічних годин, або один кредит ЄКТС. </w:t>
            </w:r>
          </w:p>
          <w:p w14:paraId="4C49825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63F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3. Підтверджуючі документи щодо наявності приміщення для надання послуги, відповідно до вимог стандарту надання послуги, за умови надання послуги в приміщенні надавача.</w:t>
            </w:r>
          </w:p>
          <w:p w14:paraId="581E102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0C9DF515" w14:textId="77777777" w:rsidTr="00734360">
        <w:tc>
          <w:tcPr>
            <w:tcW w:w="988" w:type="dxa"/>
          </w:tcPr>
          <w:p w14:paraId="1EDB78F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26" w:type="dxa"/>
          </w:tcPr>
          <w:p w14:paraId="5E95EAD4" w14:textId="77777777" w:rsidR="001E2F27" w:rsidRPr="001E2F27" w:rsidRDefault="001E2F27" w:rsidP="001E2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Послуга транзитного підтриманого проживання / учбової соціальної квартири (будинку) для дітей-сиріт, дітей, позбавлених батьківського піклування, осіб з їх числа від 16 до 23 років, які перебувають на квартирному обліку та/або соціальному квартирному обліку за місцем їх походження або проживання.</w:t>
            </w:r>
          </w:p>
          <w:p w14:paraId="385EAF04" w14:textId="77777777" w:rsidR="001E2F27" w:rsidRPr="001E2F27" w:rsidRDefault="001E2F27" w:rsidP="001E2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6D0ACA" w14:textId="77777777" w:rsidR="001E2F27" w:rsidRPr="001E2F27" w:rsidRDefault="001E2F27" w:rsidP="001E2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 вимоги до неї :</w:t>
            </w:r>
          </w:p>
          <w:p w14:paraId="2943B529" w14:textId="77777777" w:rsidR="001E2F27" w:rsidRPr="001E2F27" w:rsidRDefault="001E2F27" w:rsidP="001E2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F1291D" w14:textId="0BC69779" w:rsidR="00A8219B" w:rsidRDefault="001E2F27" w:rsidP="001E2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забезпечення одночасного надання соціальної послуги не більш 5 особам; забезпечення проживання отримувачів соціальних послуг у кімнатах, розрахованих </w:t>
            </w:r>
            <w:r w:rsidRPr="001E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проживання не більше ніж двох осіб; організація простору для дозвілля отримувачів соціальних послуг; забезпечення для отримувачів соціальної послуги підтриманого проживання можливості самостійного приготування та вживання їжі, прання особистих речей; організація отримання/продовження отримання освітніх послуг.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hyperlink r:id="rId23" w:history="1">
              <w:r>
                <w:rPr>
                  <w:rStyle w:val="a3"/>
                </w:rPr>
                <w:t>https://www.ispf.gov.ua/diyalnist/realizaciya-pilotnih-proektiv-shchodo-zakupivli-socposlug/mali-granti-dlya-nadavachiv-socialnih-poslug/normativno-pravovi-akti-mali-granti</w:t>
              </w:r>
            </w:hyperlink>
          </w:p>
          <w:p w14:paraId="64BD0880" w14:textId="2F145AEE" w:rsidR="00360D10" w:rsidRPr="00554D7D" w:rsidRDefault="00360D10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2FC161A" w14:textId="77777777" w:rsidR="00A8219B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Підтвердження відповідності Критеріям діяльності надавачів соціальних послуг, визначених постановою КМУ від 3 березня 2020 р. № 185, наявність приміщення для проживання, надати фото житлових приміщень. Може ще передбачити такі умови як: в межах населеного пункту (місто, село, селище); відстань від місця надання соціальних послуг до медичних, реабілітаційних, закладів освіти не перевищує 5 кілометрів у разі переміщення пішки або 20 кілометрів з використанням транспортних засобів; забезпечення одночасного надання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соціальної послуги не більш як 8-16 особам; забезпечення проживання отримувачів соціальних послуг у кімнатах, розрахованих на проживання не більше ніж двох осіб; організація простору для дозвілля отримувачів соціальних послуг; забезпечення для отримувачів соціальної послуги підтриманого проживання можливості самостійного приготування та вживання їжі, прання особистих речей; організація отримання/продовження отримання освітніх послуг.</w:t>
            </w:r>
          </w:p>
          <w:p w14:paraId="2ADDC84C" w14:textId="38F73162" w:rsidR="00EE2D4E" w:rsidRPr="00166733" w:rsidRDefault="00EE2D4E" w:rsidP="00EE2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Рекомендовано щодо підтвердження наявності команди фахівців врахувати вимоги </w:t>
            </w:r>
            <w:r w:rsidRPr="00EE2D4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D4E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2D4E">
              <w:rPr>
                <w:rFonts w:ascii="Times New Roman" w:hAnsi="Times New Roman" w:cs="Times New Roman"/>
                <w:sz w:val="24"/>
                <w:szCs w:val="24"/>
              </w:rPr>
              <w:t>Про соціальні 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інформації про соціальні послуги, яка міститься в Реєстрі надавачів та отримувачів соціальних послуг, а також п. 16 Методичних рекомендацій з надання соціальної послуги «транзитне підтримане проживання / у</w:t>
            </w:r>
            <w:r w:rsidR="00912E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 соціальна квартира (будинок)», затверджених наказом  Міністерством соціальної політики України від 22.04.2025 №</w:t>
            </w:r>
            <w:r w:rsidR="00F23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193-Н</w:t>
            </w:r>
          </w:p>
          <w:p w14:paraId="5BE8CA1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2AB016B8" w14:textId="77777777" w:rsidTr="00734360">
        <w:tc>
          <w:tcPr>
            <w:tcW w:w="988" w:type="dxa"/>
          </w:tcPr>
          <w:p w14:paraId="22CFCB7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</w:tcPr>
          <w:p w14:paraId="18BE88B4" w14:textId="77777777" w:rsidR="00A8219B" w:rsidRPr="00166733" w:rsidRDefault="00A8219B" w:rsidP="00A8219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Послуга соціального супроводу сімей, які виховують дітей-сиріт та дітей, позбавлених батьківського піклування </w:t>
            </w:r>
            <w:hyperlink r:id="rId24" w:anchor="Text" w:history="1">
              <w:r w:rsidRPr="0016673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https://zakon.rada.gov.ua/laws/show/z1089-17#Text</w:t>
              </w:r>
            </w:hyperlink>
          </w:p>
          <w:p w14:paraId="608F1264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6BC17E96" w14:textId="0172E98D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Підтвердження наявності фахівців із соціальної роботи (в штаті або залучені) із відповідною освітою: диплома спеціаліста/магістра за спеціальністю “Соціальна робота”/“Соціальна педагогіка” та/або</w:t>
            </w:r>
            <w:r w:rsidR="00B1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/сертифікатів/довідок про підвищення кваліфікації за спеціальністю “Соціальна робота”/“Соціальна педагогіка”, які засвідчують проходження навчання загальним обсягом не менш як 30 академічних годин, або один кредит ЄКТС; </w:t>
            </w:r>
          </w:p>
          <w:p w14:paraId="79222EC9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BD3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2. Підтвердження у фахівців із соціальної роботи (в штаті або залучені) наявності сертифіката, який підтверджує проходження тренінгів з питань відповідального батьківства, освітніх програм, навчальних курсів з питань надання соціальних послуг та/або психосоціальної підтримки сім’ям, управління стресом, кейс-менеджменту (ведення випадку) в соціальній роботі, кризового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менеджменту, стрес-менеджменту, надання першої психологічної допомоги,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допомоги, створення та організації роботи (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) груп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груп і форм роботи загальним обсягом не менш як 30 академічних годин, або один кредит ЄКТС. </w:t>
            </w:r>
          </w:p>
          <w:p w14:paraId="068DE6D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8E7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3. Підтверджуючі документи щодо наявності приміщення для надання послуги, відповідно до вимог стандарту надання послуги, за умови надання послуги в приміщенні надавача.</w:t>
            </w:r>
          </w:p>
        </w:tc>
      </w:tr>
      <w:tr w:rsidR="00A8219B" w:rsidRPr="00166733" w14:paraId="7ED98077" w14:textId="77777777" w:rsidTr="00734360">
        <w:tc>
          <w:tcPr>
            <w:tcW w:w="988" w:type="dxa"/>
          </w:tcPr>
          <w:p w14:paraId="40646B5C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6" w:type="dxa"/>
          </w:tcPr>
          <w:p w14:paraId="67776C14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Послуга раннього втручання </w:t>
            </w:r>
            <w:hyperlink r:id="rId25" w:anchor="Text" w:history="1"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https://zakon.rada.gov.ua/rada/show/v0092739-21#Text</w:t>
              </w:r>
            </w:hyperlink>
          </w:p>
          <w:p w14:paraId="6B7A3C4A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B67DAD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Рішення керівника установи/ організації про формування команди раннього втручання, визначеної Наказом Міністерства соціальної політики України від 18 лютого 2021 року № 92 ;</w:t>
            </w:r>
          </w:p>
          <w:p w14:paraId="6A4362F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770C" w14:textId="741F145B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Наявність договорів про співробітництво, меморандумів про співпрацю, розпорядчих або інших документів, якими підтверджується спроможність надавача залучати до роботи команди раннього втручання інших фахівців: терапевта мови та мовлення,</w:t>
            </w:r>
            <w:r w:rsidR="007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логопеда, спеціального педагога, фізичного терапевта, лікаря-педіатра, сімейного лікаря, лікаря-невролога, лікаря фізичної та реабілітаційної медицини, асистента фізичного терапевта,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ерготерапевта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 урахуванням потреб дитини та її сім`ї;</w:t>
            </w:r>
          </w:p>
          <w:p w14:paraId="2F3BCE9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534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3. Підтвердження фахового рівня членів команди раннього втручання, які забезпечуватимуть надання послуги, що підтверджується відповідними документами (зокрема документами про освіту, свідоцтвом про підвищення кваліфікації та / або про проходження атестації відповідно до законодавства, а також документами про неформальне професійне навчання з технологій надання послуги раннього втручання): </w:t>
            </w:r>
          </w:p>
          <w:p w14:paraId="50F1700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C74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для посади фахівця із соціальної роботи / соціального працівника: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дипломом спеціаліста/магістра за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спеціальністю “Соціальна робота” / “Соціальна педагогіка” або дипломом бакалавра за спеціальністю “Соціальна робота” / “Соціальна педагогіка” </w:t>
            </w:r>
          </w:p>
          <w:p w14:paraId="63E20AD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та за наявності: свідоцтва /сертифіката / довідки про підвищення кваліфікації за спеціальністю “Соціальна робота” / “Соціальна педагогіка”; </w:t>
            </w:r>
          </w:p>
          <w:p w14:paraId="71C6146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свідоцтва / сертифіката супервізора /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фасилітатора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/ тренера / медіатора; сертифіката, що підтверджує участь у тренінгах, освітніх програмах чи курсах з питань надання соціальних послуг, психосоціальної підтримки сім’ям та окремим особам, управління стресом, ведення кейс-менеджменту в соціальній роботі, кризового менеджменту, надання першої психологічної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допомоги, профілактики емоційного та професійного вигорання фахівців, а також створення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або інших групових форм роботи. </w:t>
            </w:r>
          </w:p>
          <w:p w14:paraId="570A4FE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DEBC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Досвід роботи з надання соціальних послуг має становити не менше ніж один рік;</w:t>
            </w:r>
          </w:p>
          <w:p w14:paraId="0675AF83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E691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для посади психолога:</w:t>
            </w:r>
          </w:p>
          <w:p w14:paraId="47CC286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дипломом спеціаліста/магістра за спеціальністю “Психологія” / “Медична психологія” / “Практична психологія” або дипломом бакалавра за спеціальністю “Психологія” / “Медична психологія” / “Практична психологія” та за наявності:</w:t>
            </w:r>
          </w:p>
          <w:p w14:paraId="7E38098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сертифіката, що підтверджує проходження тренінгів, освітніх програм, навчальних курсів з питань роботи з дітьми раннього віку та їхніми сім'ями, зокрема: управління стресом, надання першої психологічної допомоги дітям і батькам, профілактики емоційного та професійного вигорання для фахівців, організації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груп підтримки для батьків, вікових особливостей розвитку дітей, методів раннього втручання, інтервенцій для дітей з особливими потребами, підтримки сімей, які перебувають у кризових ситуаціях; </w:t>
            </w:r>
          </w:p>
          <w:p w14:paraId="46D3879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сертифіката, що підтверджує володіння практичними навичками застосування діагностичних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для роботи з дітьми раннього віку та їхніми сім’ями, а також використання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когнітивно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-поведінкової терапії, спеціальної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травмотерапії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, арт-терапії,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ігротерапії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казкотерапії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терапевтичних методів, які застосовуються у ранньому втручанні.</w:t>
            </w:r>
          </w:p>
          <w:p w14:paraId="3C069C21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Досвід роботи з проведення психологічного консультування має становити не менше ніж один рік;</w:t>
            </w:r>
          </w:p>
          <w:p w14:paraId="64A06E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015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посади </w:t>
            </w:r>
            <w:proofErr w:type="spellStart"/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ерготерапевта</w:t>
            </w:r>
            <w:proofErr w:type="spellEnd"/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C2E198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дипломом спеціаліста / магістра за спеціальністю “Фізична терапія,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ерготерапія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” / “Терапія, реабілітація” / “Фізична реабілітація” та за наявності:</w:t>
            </w:r>
          </w:p>
          <w:p w14:paraId="4F974A3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A320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сертифіката, що підтверджує участь у тренінгах, освітніх програмах чи курсах з питань раннього втручання, розвитку та підтримки дітей раннього віку, включаючи оцінювання розвитку дітей та розроблення планів втручання, реабілітації дітей з особливими потребами, методи корекційної роботи, а також залучення сімей до процесу втручання;</w:t>
            </w:r>
          </w:p>
          <w:p w14:paraId="6BACF497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сертифіката, що підтверджує участь у тренінгах, освітніх програмах чи курсах з фізичної терапії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, володіння практичними навичками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, включаючи адаптивні стратегії, сенсорну інтеграцію, моторне планування, розвиток моторики, та методиками роботи з дітьми з різними порушеннями розвитку;</w:t>
            </w:r>
          </w:p>
          <w:p w14:paraId="6530295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920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4. Підтвердження проходження навчання команди наданню послуги раннього втручання.</w:t>
            </w:r>
          </w:p>
          <w:p w14:paraId="5B25ACFA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CB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5. Наявність документів, що підтверджують право володіння, користування та / або розпорядження автомобілем для забезпечення виїзних зустрічей з отримувачами послуги;</w:t>
            </w:r>
          </w:p>
          <w:p w14:paraId="28BAC29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0BE1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6. Наявність у надавача листа уповноваженого органу про готовність створити міжвідомчу раду з питань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раннього втручання та визначити уповноважену особу з числа посадових осіб / соціальних менеджерів / фахівців із соціальної роботи уповноваженого органу, яка забезпечуватиме надання допомоги отримувачу, в отриманні послуги.</w:t>
            </w:r>
          </w:p>
        </w:tc>
      </w:tr>
    </w:tbl>
    <w:p w14:paraId="79224B3D" w14:textId="67AA5962" w:rsidR="00A8219B" w:rsidRDefault="00A8219B" w:rsidP="00A8219B">
      <w:pPr>
        <w:rPr>
          <w:rFonts w:ascii="Times New Roman" w:hAnsi="Times New Roman" w:cs="Times New Roman"/>
        </w:rPr>
      </w:pPr>
    </w:p>
    <w:p w14:paraId="0D33FE4A" w14:textId="77777777" w:rsidR="00554D7D" w:rsidRPr="00166733" w:rsidRDefault="00554D7D" w:rsidP="00A8219B">
      <w:pPr>
        <w:rPr>
          <w:rFonts w:ascii="Times New Roman" w:hAnsi="Times New Roman" w:cs="Times New Roman"/>
        </w:rPr>
      </w:pPr>
    </w:p>
    <w:p w14:paraId="63634F8F" w14:textId="77777777" w:rsidR="0010301B" w:rsidRPr="00166733" w:rsidRDefault="0010301B" w:rsidP="001030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Процедура подачі документів на участь у конкурсі: </w:t>
      </w:r>
    </w:p>
    <w:p w14:paraId="73F000EE" w14:textId="3CFC6C21" w:rsidR="0010301B" w:rsidRPr="00166733" w:rsidRDefault="0010301B" w:rsidP="0010301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конкурсні пропозиції та документи складаються державною мовою і мають бути подані у </w:t>
      </w:r>
      <w:r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термін </w:t>
      </w:r>
      <w:r w:rsidR="003D26FC"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з</w:t>
      </w:r>
      <w:r w:rsidR="006E3E62"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23 квітня 2025 року </w:t>
      </w:r>
      <w:r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до 23:59 год </w:t>
      </w:r>
      <w:r w:rsidR="006E3E62"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13</w:t>
      </w:r>
      <w:r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травня 2025 року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на електронну адресу Фонду</w:t>
      </w:r>
      <w:r w:rsidR="0055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166733">
        <w:rPr>
          <w:rFonts w:ascii="Times New Roman" w:eastAsia="Times New Roman" w:hAnsi="Times New Roman" w:cs="Times New Roman"/>
          <w:color w:val="444746"/>
          <w:sz w:val="24"/>
          <w:szCs w:val="24"/>
          <w:shd w:val="clear" w:color="auto" w:fill="FFFFFF"/>
          <w:lang w:eastAsia="uk-UA"/>
        </w:rPr>
        <w:t> </w:t>
      </w:r>
      <w:r w:rsidRPr="00166733">
        <w:rPr>
          <w:rFonts w:ascii="Times New Roman" w:eastAsia="Times New Roman" w:hAnsi="Times New Roman" w:cs="Times New Roman"/>
          <w:color w:val="0B57D0"/>
          <w:sz w:val="24"/>
          <w:szCs w:val="24"/>
          <w:shd w:val="clear" w:color="auto" w:fill="FFFFFF"/>
          <w:lang w:eastAsia="uk-UA"/>
        </w:rPr>
        <w:t>info_konkurs@ispf.gov.ua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та Адміністратора конкурсу малих грантів </w:t>
      </w:r>
      <w:hyperlink r:id="rId26" w:history="1">
        <w:r w:rsidRPr="00554D7D">
          <w:rPr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uk-UA"/>
          </w:rPr>
          <w:t>small_grants@ednannia.ua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із темою листа: “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Найменування учасника конкурсу” (повна назва ГО, БО, ФОП, ТОВ, КЗ, КУ, КНП, конкурс “МАЛІ ГРАНТИ”)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59609E73" w14:textId="77777777" w:rsidR="0010301B" w:rsidRPr="00166733" w:rsidRDefault="0010301B" w:rsidP="0010301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надсилання виправлених (уточнених) документів до таких документів обов’язково додається супровідний лист, в темі листа зазначається та сама назва “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Найменування учасника конкурсу” (повна назва ГО, БО, ФОП, ТОВ, КЗ, КУ, КНП, 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конкурс “МАЛІ ГРАНТИ”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6AAB8282" w14:textId="77777777" w:rsidR="0010301B" w:rsidRPr="00166733" w:rsidRDefault="0010301B" w:rsidP="0010301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документи, файли та папки, надіслані на конкурс, повинні мати назви, які відображають їх зміст;</w:t>
      </w:r>
    </w:p>
    <w:p w14:paraId="50BAA22C" w14:textId="77777777" w:rsidR="0010301B" w:rsidRPr="00166733" w:rsidRDefault="0010301B" w:rsidP="0010301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повний пакет документів необхідно надіслати для участі у конкурсі архівною папкою у форматі ZIP або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WinRAR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22EC4FDF" w14:textId="77777777" w:rsidR="0010301B" w:rsidRPr="00166733" w:rsidRDefault="0010301B" w:rsidP="0010301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конкурсна пропозиція подається керівником учасника конкурсу або уповноваженою ним особою, відомості про яку містяться в Єдиному державному реєстрі юридичних осіб, фізичних осіб - підприємців та громадських формувань з накладенням кваліфікованого електронного підпису або удосконаленого електронного підпису, що базується на кваліфікованому сертифікаті електронного підпису;</w:t>
      </w:r>
    </w:p>
    <w:p w14:paraId="5EC0E857" w14:textId="77777777" w:rsidR="0010301B" w:rsidRPr="00166733" w:rsidRDefault="0010301B" w:rsidP="001030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9E32A4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Важливо!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 разі самостійного виявлення в поданій конкурсній пропозиції неповної інформації, помилок або недоліків учасник конкурсу має право подати уточнення до раніше поданої конкурсної пропозиції до моменту завершення прийому документів. </w:t>
      </w:r>
    </w:p>
    <w:p w14:paraId="350979AC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8D88E3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Датою подання конкурсної пропозиції є дата надсилання до Фонду конкурсної пропозиції з усіма документами, зазначеними в оголошенні про проведення конкурсу. </w:t>
      </w:r>
    </w:p>
    <w:p w14:paraId="1BC9384B" w14:textId="77777777" w:rsidR="0010301B" w:rsidRPr="00166733" w:rsidRDefault="0010301B" w:rsidP="00103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93F535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Подана конкурсна пропозиція учаснику конкурсу не повертається.</w:t>
      </w:r>
    </w:p>
    <w:p w14:paraId="3432C460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A473B7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Кошторис гранту:</w:t>
      </w:r>
    </w:p>
    <w:p w14:paraId="31F7E8FB" w14:textId="77777777" w:rsidR="0010301B" w:rsidRPr="00166733" w:rsidRDefault="0010301B" w:rsidP="0010301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складається у гривнях;</w:t>
      </w:r>
    </w:p>
    <w:p w14:paraId="0EB1B330" w14:textId="77777777" w:rsidR="0010301B" w:rsidRPr="00166733" w:rsidRDefault="0010301B" w:rsidP="0010301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розмір одного малого гранту становить до 60 тис. доларів США  що складає станом на квітень</w:t>
      </w: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2 500 000 грн. (за курсом гривні до долара США, встановленим Організацією Об’єднаних Націй. Станом на квітень 2025 року курс гривні до долара США становить 41.7), з яких:</w:t>
      </w:r>
    </w:p>
    <w:p w14:paraId="5233EF49" w14:textId="77777777" w:rsidR="0010301B" w:rsidRPr="00166733" w:rsidRDefault="0010301B" w:rsidP="0010301B">
      <w:pPr>
        <w:numPr>
          <w:ilvl w:val="0"/>
          <w:numId w:val="3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максимальна сума коштів, спрямованих на надання соціальної послуги та / або послуги раннього втручання (не менше 80 % від загальної суми бюджету), у тому числі на проведення інформаційної кампанії з популяризації соціальних послуг (не більше 8% від загальної суми бюджету);</w:t>
      </w:r>
    </w:p>
    <w:p w14:paraId="2D6F9BDD" w14:textId="77777777" w:rsidR="0010301B" w:rsidRPr="00166733" w:rsidRDefault="0010301B" w:rsidP="0010301B">
      <w:pPr>
        <w:numPr>
          <w:ilvl w:val="0"/>
          <w:numId w:val="3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витрати на підвищення спроможності організації як надавача соціальних послуг (не більше 8% від загальної суми бюджету);  </w:t>
      </w:r>
    </w:p>
    <w:p w14:paraId="2DBB26AF" w14:textId="77777777" w:rsidR="0010301B" w:rsidRPr="00166733" w:rsidRDefault="0010301B" w:rsidP="0010301B">
      <w:pPr>
        <w:numPr>
          <w:ilvl w:val="0"/>
          <w:numId w:val="3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 адміністративні витрати не більше 20 % від загальної суми бюджету.</w:t>
      </w:r>
    </w:p>
    <w:p w14:paraId="7FC7C04B" w14:textId="77777777" w:rsidR="0010301B" w:rsidRPr="00166733" w:rsidRDefault="0010301B" w:rsidP="0010301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14:paraId="2D28EA58" w14:textId="77777777" w:rsidR="0010301B" w:rsidRPr="00166733" w:rsidRDefault="0010301B" w:rsidP="0010301B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 xml:space="preserve">перерахування коштів здійснюється двома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платежами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 у співвідношенні:</w:t>
      </w:r>
    </w:p>
    <w:p w14:paraId="15B2F76E" w14:textId="77777777" w:rsidR="0010301B" w:rsidRPr="00166733" w:rsidRDefault="0010301B" w:rsidP="0010301B">
      <w:pPr>
        <w:numPr>
          <w:ilvl w:val="0"/>
          <w:numId w:val="3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платіж 1 - 40% від суми гранту</w:t>
      </w:r>
    </w:p>
    <w:p w14:paraId="0DCAF90D" w14:textId="77777777" w:rsidR="0010301B" w:rsidRPr="00166733" w:rsidRDefault="0010301B" w:rsidP="0010301B">
      <w:pPr>
        <w:numPr>
          <w:ilvl w:val="0"/>
          <w:numId w:val="3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платіж 2 - 60% від суми гранту.</w:t>
      </w:r>
    </w:p>
    <w:p w14:paraId="3EC12324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6DF77E" w14:textId="5F5C5FFE" w:rsidR="0010301B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Другий платіж перераховується Отримувачу малого гранту після звітування за кошти першого платежу. На момент подачі звіту має бути витрачено не менше 70 % коштів першого платежу.</w:t>
      </w:r>
    </w:p>
    <w:p w14:paraId="75DB8191" w14:textId="01067FE8" w:rsidR="004E0CC7" w:rsidRDefault="004E0CC7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1658DDE" w14:textId="77777777" w:rsidR="004E0CC7" w:rsidRPr="00166733" w:rsidRDefault="004E0CC7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BC6754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D4D118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Критерії оцінювання конкурсних пропозицій:</w:t>
      </w:r>
    </w:p>
    <w:p w14:paraId="14663573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організаційний потенціал заявника;</w:t>
      </w:r>
    </w:p>
    <w:p w14:paraId="301D4B4E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досвід та спроможність заявника у наданні послуг або роботи у соціальній сфері;</w:t>
      </w:r>
    </w:p>
    <w:p w14:paraId="6EDEB099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експертний рівень та досвід залучених фахівців;</w:t>
      </w:r>
    </w:p>
    <w:p w14:paraId="7029BF70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наявні партнерства;</w:t>
      </w:r>
    </w:p>
    <w:p w14:paraId="0CA20E39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обґрунтованість та збалансованість бюджету та його відповідність конкурсній пропозиції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40084ECA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власний внесок;</w:t>
      </w:r>
    </w:p>
    <w:p w14:paraId="19C36A0F" w14:textId="77777777" w:rsidR="0010301B" w:rsidRPr="00166733" w:rsidRDefault="0010301B" w:rsidP="0010301B">
      <w:pPr>
        <w:numPr>
          <w:ilvl w:val="0"/>
          <w:numId w:val="37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комплексний підхід в наданні послуг.</w:t>
      </w:r>
    </w:p>
    <w:p w14:paraId="78C890A5" w14:textId="77777777" w:rsidR="0010301B" w:rsidRPr="00166733" w:rsidRDefault="0010301B" w:rsidP="0010301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6209E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Консультації:</w:t>
      </w:r>
    </w:p>
    <w:p w14:paraId="69235F80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разі виникнення питань щодо процедури подачі пакету документів просимо звертатися на гарячу лінію за телефоном 0 800 50 77 45.</w:t>
      </w:r>
    </w:p>
    <w:p w14:paraId="79831913" w14:textId="77777777" w:rsidR="008A374F" w:rsidRPr="00166733" w:rsidRDefault="008A374F" w:rsidP="008A374F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FF43E8" w14:textId="77777777" w:rsidR="008A374F" w:rsidRPr="00166733" w:rsidRDefault="008A374F" w:rsidP="008A374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8A374F" w:rsidRPr="00166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070FD7"/>
    <w:multiLevelType w:val="multilevel"/>
    <w:tmpl w:val="D06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207B5"/>
    <w:multiLevelType w:val="multilevel"/>
    <w:tmpl w:val="BA98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C7897"/>
    <w:multiLevelType w:val="multilevel"/>
    <w:tmpl w:val="31F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DB43C38"/>
    <w:multiLevelType w:val="multilevel"/>
    <w:tmpl w:val="D6BA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F63A5"/>
    <w:multiLevelType w:val="multilevel"/>
    <w:tmpl w:val="0C905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92F50"/>
    <w:multiLevelType w:val="multilevel"/>
    <w:tmpl w:val="8540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35706"/>
    <w:multiLevelType w:val="multilevel"/>
    <w:tmpl w:val="9998D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90EF2"/>
    <w:multiLevelType w:val="multilevel"/>
    <w:tmpl w:val="09287D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F3C0E"/>
    <w:multiLevelType w:val="multilevel"/>
    <w:tmpl w:val="4608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06D9"/>
    <w:multiLevelType w:val="multilevel"/>
    <w:tmpl w:val="E2F0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30EE4"/>
    <w:multiLevelType w:val="multilevel"/>
    <w:tmpl w:val="C4A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1E"/>
    <w:multiLevelType w:val="multilevel"/>
    <w:tmpl w:val="7AE4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919FB"/>
    <w:multiLevelType w:val="multilevel"/>
    <w:tmpl w:val="C0F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33FB"/>
    <w:multiLevelType w:val="multilevel"/>
    <w:tmpl w:val="E60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B5"/>
    <w:multiLevelType w:val="multilevel"/>
    <w:tmpl w:val="2F80A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37AC7"/>
    <w:multiLevelType w:val="multilevel"/>
    <w:tmpl w:val="F9D2B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55449"/>
    <w:multiLevelType w:val="multilevel"/>
    <w:tmpl w:val="6A909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F7094"/>
    <w:multiLevelType w:val="multilevel"/>
    <w:tmpl w:val="3AD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3E51"/>
    <w:multiLevelType w:val="multilevel"/>
    <w:tmpl w:val="B71C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870FA"/>
    <w:multiLevelType w:val="multilevel"/>
    <w:tmpl w:val="10A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2493A"/>
    <w:multiLevelType w:val="multilevel"/>
    <w:tmpl w:val="038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5221">
    <w:abstractNumId w:val="0"/>
  </w:num>
  <w:num w:numId="2" w16cid:durableId="1136921386">
    <w:abstractNumId w:val="7"/>
  </w:num>
  <w:num w:numId="3" w16cid:durableId="882714756">
    <w:abstractNumId w:val="3"/>
  </w:num>
  <w:num w:numId="4" w16cid:durableId="1461535412">
    <w:abstractNumId w:val="1"/>
  </w:num>
  <w:num w:numId="5" w16cid:durableId="1344236058">
    <w:abstractNumId w:val="14"/>
  </w:num>
  <w:num w:numId="6" w16cid:durableId="995843239">
    <w:abstractNumId w:val="15"/>
  </w:num>
  <w:num w:numId="7" w16cid:durableId="1099064581">
    <w:abstractNumId w:val="32"/>
  </w:num>
  <w:num w:numId="8" w16cid:durableId="1967932296">
    <w:abstractNumId w:val="22"/>
  </w:num>
  <w:num w:numId="9" w16cid:durableId="1724670080">
    <w:abstractNumId w:val="19"/>
  </w:num>
  <w:num w:numId="10" w16cid:durableId="306324359">
    <w:abstractNumId w:val="28"/>
  </w:num>
  <w:num w:numId="11" w16cid:durableId="1855336133">
    <w:abstractNumId w:val="18"/>
  </w:num>
  <w:num w:numId="12" w16cid:durableId="2003123147">
    <w:abstractNumId w:val="6"/>
  </w:num>
  <w:num w:numId="13" w16cid:durableId="1608076686">
    <w:abstractNumId w:val="31"/>
  </w:num>
  <w:num w:numId="14" w16cid:durableId="586696926">
    <w:abstractNumId w:val="17"/>
  </w:num>
  <w:num w:numId="15" w16cid:durableId="214970626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2016571098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434088117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471288144">
    <w:abstractNumId w:val="12"/>
    <w:lvlOverride w:ilvl="0">
      <w:lvl w:ilvl="0">
        <w:numFmt w:val="decimal"/>
        <w:lvlText w:val="%1."/>
        <w:lvlJc w:val="left"/>
      </w:lvl>
    </w:lvlOverride>
  </w:num>
  <w:num w:numId="19" w16cid:durableId="2037612339">
    <w:abstractNumId w:val="24"/>
    <w:lvlOverride w:ilvl="0">
      <w:lvl w:ilvl="0">
        <w:numFmt w:val="decimal"/>
        <w:lvlText w:val="%1."/>
        <w:lvlJc w:val="left"/>
      </w:lvl>
    </w:lvlOverride>
  </w:num>
  <w:num w:numId="20" w16cid:durableId="1990211228">
    <w:abstractNumId w:val="10"/>
  </w:num>
  <w:num w:numId="21" w16cid:durableId="1237280479">
    <w:abstractNumId w:val="8"/>
  </w:num>
  <w:num w:numId="22" w16cid:durableId="132154123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853035379">
    <w:abstractNumId w:val="20"/>
  </w:num>
  <w:num w:numId="24" w16cid:durableId="1806505976">
    <w:abstractNumId w:val="16"/>
  </w:num>
  <w:num w:numId="25" w16cid:durableId="543372838">
    <w:abstractNumId w:val="29"/>
  </w:num>
  <w:num w:numId="26" w16cid:durableId="622231368">
    <w:abstractNumId w:val="13"/>
  </w:num>
  <w:num w:numId="27" w16cid:durableId="999305708">
    <w:abstractNumId w:val="4"/>
  </w:num>
  <w:num w:numId="28" w16cid:durableId="1861233747">
    <w:abstractNumId w:val="25"/>
    <w:lvlOverride w:ilvl="0">
      <w:lvl w:ilvl="0">
        <w:numFmt w:val="decimal"/>
        <w:lvlText w:val="%1."/>
        <w:lvlJc w:val="left"/>
      </w:lvl>
    </w:lvlOverride>
  </w:num>
  <w:num w:numId="29" w16cid:durableId="1238975044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17243960">
    <w:abstractNumId w:val="25"/>
    <w:lvlOverride w:ilvl="0">
      <w:lvl w:ilvl="0">
        <w:numFmt w:val="decimal"/>
        <w:lvlText w:val="%1."/>
        <w:lvlJc w:val="left"/>
      </w:lvl>
    </w:lvlOverride>
  </w:num>
  <w:num w:numId="31" w16cid:durableId="1487435839">
    <w:abstractNumId w:val="2"/>
  </w:num>
  <w:num w:numId="32" w16cid:durableId="323702948">
    <w:abstractNumId w:val="5"/>
  </w:num>
  <w:num w:numId="33" w16cid:durableId="257444313">
    <w:abstractNumId w:val="27"/>
  </w:num>
  <w:num w:numId="34" w16cid:durableId="562327029">
    <w:abstractNumId w:val="23"/>
  </w:num>
  <w:num w:numId="35" w16cid:durableId="1262030445">
    <w:abstractNumId w:val="11"/>
    <w:lvlOverride w:ilvl="0">
      <w:lvl w:ilvl="0">
        <w:numFmt w:val="decimal"/>
        <w:lvlText w:val="%1."/>
        <w:lvlJc w:val="left"/>
      </w:lvl>
    </w:lvlOverride>
  </w:num>
  <w:num w:numId="36" w16cid:durableId="1840268688">
    <w:abstractNumId w:val="30"/>
  </w:num>
  <w:num w:numId="37" w16cid:durableId="692146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45FC9"/>
    <w:rsid w:val="00061B50"/>
    <w:rsid w:val="00064972"/>
    <w:rsid w:val="00077B0F"/>
    <w:rsid w:val="00090941"/>
    <w:rsid w:val="000C0EE2"/>
    <w:rsid w:val="000C6731"/>
    <w:rsid w:val="000C7F5F"/>
    <w:rsid w:val="000D25B8"/>
    <w:rsid w:val="0010301B"/>
    <w:rsid w:val="001207A5"/>
    <w:rsid w:val="00124112"/>
    <w:rsid w:val="001344E0"/>
    <w:rsid w:val="001344F5"/>
    <w:rsid w:val="00143E06"/>
    <w:rsid w:val="00153720"/>
    <w:rsid w:val="00154B08"/>
    <w:rsid w:val="00166733"/>
    <w:rsid w:val="00177A9D"/>
    <w:rsid w:val="0019085C"/>
    <w:rsid w:val="00196E46"/>
    <w:rsid w:val="001D3569"/>
    <w:rsid w:val="001E08C3"/>
    <w:rsid w:val="001E2DD2"/>
    <w:rsid w:val="001E2F27"/>
    <w:rsid w:val="00232C62"/>
    <w:rsid w:val="00233D3A"/>
    <w:rsid w:val="00240D9F"/>
    <w:rsid w:val="00251378"/>
    <w:rsid w:val="00252549"/>
    <w:rsid w:val="00260D1A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061C3"/>
    <w:rsid w:val="00314121"/>
    <w:rsid w:val="00315853"/>
    <w:rsid w:val="00324C1F"/>
    <w:rsid w:val="0033127F"/>
    <w:rsid w:val="00336726"/>
    <w:rsid w:val="0034681B"/>
    <w:rsid w:val="00360D10"/>
    <w:rsid w:val="003933A5"/>
    <w:rsid w:val="003D26FC"/>
    <w:rsid w:val="003E13F5"/>
    <w:rsid w:val="00400F5D"/>
    <w:rsid w:val="00402186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70944"/>
    <w:rsid w:val="00481261"/>
    <w:rsid w:val="004A157E"/>
    <w:rsid w:val="004A5420"/>
    <w:rsid w:val="004A6BC2"/>
    <w:rsid w:val="004C47FF"/>
    <w:rsid w:val="004E0CC7"/>
    <w:rsid w:val="004F524A"/>
    <w:rsid w:val="005144A7"/>
    <w:rsid w:val="00516F35"/>
    <w:rsid w:val="00521F47"/>
    <w:rsid w:val="00527E60"/>
    <w:rsid w:val="00542B0A"/>
    <w:rsid w:val="00550B5C"/>
    <w:rsid w:val="00554D7D"/>
    <w:rsid w:val="00555587"/>
    <w:rsid w:val="00564169"/>
    <w:rsid w:val="00566A78"/>
    <w:rsid w:val="005863F8"/>
    <w:rsid w:val="005A4578"/>
    <w:rsid w:val="0060060D"/>
    <w:rsid w:val="00642CAF"/>
    <w:rsid w:val="006572D3"/>
    <w:rsid w:val="006608BC"/>
    <w:rsid w:val="006662E2"/>
    <w:rsid w:val="00675062"/>
    <w:rsid w:val="006A068D"/>
    <w:rsid w:val="006C6331"/>
    <w:rsid w:val="006D188E"/>
    <w:rsid w:val="006E3E62"/>
    <w:rsid w:val="006F24B0"/>
    <w:rsid w:val="006F7ED8"/>
    <w:rsid w:val="0072327F"/>
    <w:rsid w:val="0073300A"/>
    <w:rsid w:val="00745251"/>
    <w:rsid w:val="007466D6"/>
    <w:rsid w:val="00754539"/>
    <w:rsid w:val="00791370"/>
    <w:rsid w:val="007B2B0E"/>
    <w:rsid w:val="007B7A40"/>
    <w:rsid w:val="007B7B5C"/>
    <w:rsid w:val="007C4DD8"/>
    <w:rsid w:val="007D0CFB"/>
    <w:rsid w:val="007D1AEF"/>
    <w:rsid w:val="007D5DEA"/>
    <w:rsid w:val="007E2BF8"/>
    <w:rsid w:val="007F7060"/>
    <w:rsid w:val="00801E6D"/>
    <w:rsid w:val="0080564E"/>
    <w:rsid w:val="0081483F"/>
    <w:rsid w:val="008171B5"/>
    <w:rsid w:val="00853174"/>
    <w:rsid w:val="00860E16"/>
    <w:rsid w:val="00862063"/>
    <w:rsid w:val="00873D9F"/>
    <w:rsid w:val="00881360"/>
    <w:rsid w:val="0088588D"/>
    <w:rsid w:val="0089487A"/>
    <w:rsid w:val="008A374F"/>
    <w:rsid w:val="008B0DFF"/>
    <w:rsid w:val="008C7A34"/>
    <w:rsid w:val="008F0319"/>
    <w:rsid w:val="008F0801"/>
    <w:rsid w:val="00912E88"/>
    <w:rsid w:val="00914268"/>
    <w:rsid w:val="009209C6"/>
    <w:rsid w:val="009226CC"/>
    <w:rsid w:val="00922772"/>
    <w:rsid w:val="00946A6A"/>
    <w:rsid w:val="00975E47"/>
    <w:rsid w:val="0097635A"/>
    <w:rsid w:val="009A72FA"/>
    <w:rsid w:val="009B0A4B"/>
    <w:rsid w:val="009C6151"/>
    <w:rsid w:val="009C6700"/>
    <w:rsid w:val="009D119D"/>
    <w:rsid w:val="00A12420"/>
    <w:rsid w:val="00A15800"/>
    <w:rsid w:val="00A43245"/>
    <w:rsid w:val="00A53BC6"/>
    <w:rsid w:val="00A566A4"/>
    <w:rsid w:val="00A571DF"/>
    <w:rsid w:val="00A77867"/>
    <w:rsid w:val="00A8219B"/>
    <w:rsid w:val="00A824A2"/>
    <w:rsid w:val="00A84672"/>
    <w:rsid w:val="00A86B4F"/>
    <w:rsid w:val="00A94D77"/>
    <w:rsid w:val="00AC302A"/>
    <w:rsid w:val="00AE4E0F"/>
    <w:rsid w:val="00AF187C"/>
    <w:rsid w:val="00B1687E"/>
    <w:rsid w:val="00B7429A"/>
    <w:rsid w:val="00B86F34"/>
    <w:rsid w:val="00BA3C1B"/>
    <w:rsid w:val="00BA6EAE"/>
    <w:rsid w:val="00BC4A0E"/>
    <w:rsid w:val="00C0019F"/>
    <w:rsid w:val="00C11AE8"/>
    <w:rsid w:val="00C25041"/>
    <w:rsid w:val="00C4554C"/>
    <w:rsid w:val="00C46E57"/>
    <w:rsid w:val="00C52175"/>
    <w:rsid w:val="00C82B2D"/>
    <w:rsid w:val="00C85C3A"/>
    <w:rsid w:val="00CC2E4D"/>
    <w:rsid w:val="00CC6ACE"/>
    <w:rsid w:val="00CC7D4F"/>
    <w:rsid w:val="00CD35AC"/>
    <w:rsid w:val="00CE0930"/>
    <w:rsid w:val="00CE1256"/>
    <w:rsid w:val="00CE2537"/>
    <w:rsid w:val="00D012EF"/>
    <w:rsid w:val="00D306E7"/>
    <w:rsid w:val="00D6576C"/>
    <w:rsid w:val="00D74AB3"/>
    <w:rsid w:val="00D772AF"/>
    <w:rsid w:val="00DB0AEA"/>
    <w:rsid w:val="00DC08C5"/>
    <w:rsid w:val="00DC42EF"/>
    <w:rsid w:val="00DC6219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619DC"/>
    <w:rsid w:val="00E65E58"/>
    <w:rsid w:val="00E67772"/>
    <w:rsid w:val="00E7223D"/>
    <w:rsid w:val="00EA2C98"/>
    <w:rsid w:val="00EA4DC7"/>
    <w:rsid w:val="00EB6ACE"/>
    <w:rsid w:val="00ED0AE6"/>
    <w:rsid w:val="00EE2D4E"/>
    <w:rsid w:val="00F04D0B"/>
    <w:rsid w:val="00F114E7"/>
    <w:rsid w:val="00F234E5"/>
    <w:rsid w:val="00F446AD"/>
    <w:rsid w:val="00F60442"/>
    <w:rsid w:val="00F71C89"/>
    <w:rsid w:val="00F908D9"/>
    <w:rsid w:val="00FA6B0D"/>
    <w:rsid w:val="00FC4849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закрита згадка1"/>
    <w:basedOn w:val="a0"/>
    <w:uiPriority w:val="99"/>
    <w:semiHidden/>
    <w:unhideWhenUsed/>
    <w:rsid w:val="00975E4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0301B"/>
    <w:rPr>
      <w:rFonts w:ascii="Times New Roman" w:hAnsi="Times New Roman" w:cs="Times New Roman"/>
      <w:sz w:val="24"/>
      <w:szCs w:val="24"/>
    </w:rPr>
  </w:style>
  <w:style w:type="character" w:customStyle="1" w:styleId="21">
    <w:name w:val="Незакрита згадка2"/>
    <w:basedOn w:val="a0"/>
    <w:uiPriority w:val="99"/>
    <w:semiHidden/>
    <w:unhideWhenUsed/>
    <w:rsid w:val="0091426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8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закрита згадка3"/>
    <w:basedOn w:val="a0"/>
    <w:uiPriority w:val="99"/>
    <w:semiHidden/>
    <w:unhideWhenUsed/>
    <w:rsid w:val="001E08C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E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mali-granti-dlya-nadavachiv-socialnih-poslug/komisiya-mali-granti" TargetMode="External"/><Relationship Id="rId13" Type="http://schemas.openxmlformats.org/officeDocument/2006/relationships/hyperlink" Target="https://docs.google.com/document/d/1MVeiD9osbkGopSLFKwtl-kMBihF_p1o3/edit?usp=drive_web&amp;ouid=108988387262720609675&amp;rtpof=true" TargetMode="External"/><Relationship Id="rId18" Type="http://schemas.openxmlformats.org/officeDocument/2006/relationships/hyperlink" Target="https://zakon.rada.gov.ua/laws/show/1049-2023-%D0%BF" TargetMode="External"/><Relationship Id="rId26" Type="http://schemas.openxmlformats.org/officeDocument/2006/relationships/hyperlink" Target="mailto:small_grants@ednannia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534-21/sp:max100" TargetMode="External"/><Relationship Id="rId7" Type="http://schemas.openxmlformats.org/officeDocument/2006/relationships/hyperlink" Target="https://www.ispf.gov.ua/diyalnist/realizaciya-pilotnih-proektiv-shchodo-zakupivli-socposlug/mali-granti-dlya-nadavachiv-socialnih-poslug/komisiya-mali-granti" TargetMode="External"/><Relationship Id="rId12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17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25" Type="http://schemas.openxmlformats.org/officeDocument/2006/relationships/hyperlink" Target="https://zakon.rada.gov.ua/rada/show/v0092739-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MaDwJLjCpHus2NyRAXFbJ8RMiVTmN5fw/edit" TargetMode="External"/><Relationship Id="rId20" Type="http://schemas.openxmlformats.org/officeDocument/2006/relationships/hyperlink" Target="https://zakon.rada.gov.ua/laws/show/z0072-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0-2025-%D0%BF" TargetMode="External"/><Relationship Id="rId11" Type="http://schemas.openxmlformats.org/officeDocument/2006/relationships/hyperlink" Target="https://docs.google.com/spreadsheets/d/1HDUCKVimsxJ-6lDxpsUdqHnKiWST41lx/edit?gid=1325442822" TargetMode="External"/><Relationship Id="rId24" Type="http://schemas.openxmlformats.org/officeDocument/2006/relationships/hyperlink" Target="https://zakon.rada.gov.ua/laws/show/z1089-17" TargetMode="External"/><Relationship Id="rId5" Type="http://schemas.openxmlformats.org/officeDocument/2006/relationships/hyperlink" Target="https://zakon.rada.gov.ua/laws/show/40-2025-%D0%BF" TargetMode="External"/><Relationship Id="rId15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23" Type="http://schemas.openxmlformats.org/officeDocument/2006/relationships/hyperlink" Target="https://www.ispf.gov.ua/diyalnist/realizaciya-pilotnih-proektiv-shchodo-zakupivli-socposlug/mali-granti-dlya-nadavachiv-socialnih-poslug/normativno-pravovi-akti-mali-grant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19" Type="http://schemas.openxmlformats.org/officeDocument/2006/relationships/hyperlink" Target="https://zakon.rada.gov.ua/laws/show/z0898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k9SiOV2TGhf-Hts0ACADiAHQQi_khuZ2/edit" TargetMode="External"/><Relationship Id="rId14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22" Type="http://schemas.openxmlformats.org/officeDocument/2006/relationships/hyperlink" Target="https://zakon.rada.gov.ua/laws/show/z0621-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16561</Words>
  <Characters>9440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2</cp:revision>
  <cp:lastPrinted>2025-04-23T06:42:00Z</cp:lastPrinted>
  <dcterms:created xsi:type="dcterms:W3CDTF">2025-04-23T11:49:00Z</dcterms:created>
  <dcterms:modified xsi:type="dcterms:W3CDTF">2025-04-23T11:49:00Z</dcterms:modified>
</cp:coreProperties>
</file>