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CD" w:rsidRPr="0048131E" w:rsidRDefault="009148CD" w:rsidP="009148CD">
      <w:pPr>
        <w:pStyle w:val="a4"/>
        <w:rPr>
          <w:rFonts w:ascii="Times New Roman" w:hAnsi="Times New Roman"/>
          <w:sz w:val="25"/>
          <w:szCs w:val="25"/>
          <w:lang w:val="ru-RU"/>
        </w:rPr>
      </w:pPr>
      <w:bookmarkStart w:id="0" w:name="_GoBack"/>
      <w:bookmarkEnd w:id="0"/>
      <w:r w:rsidRPr="0048131E">
        <w:rPr>
          <w:rFonts w:ascii="Times New Roman" w:hAnsi="Times New Roman"/>
          <w:sz w:val="25"/>
          <w:szCs w:val="25"/>
        </w:rPr>
        <w:t>ОПИС</w:t>
      </w:r>
      <w:r w:rsidRPr="0048131E">
        <w:rPr>
          <w:rFonts w:ascii="Times New Roman" w:hAnsi="Times New Roman"/>
          <w:sz w:val="25"/>
          <w:szCs w:val="25"/>
        </w:rPr>
        <w:br/>
        <w:t>програми (проекту, заходу)</w:t>
      </w:r>
    </w:p>
    <w:p w:rsidR="009148CD" w:rsidRPr="0048131E" w:rsidRDefault="00CB6E2F" w:rsidP="009148CD">
      <w:pPr>
        <w:keepNext/>
        <w:shd w:val="clear" w:color="auto" w:fill="FFFFFF"/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  <w:r w:rsidRPr="0048131E">
        <w:rPr>
          <w:rFonts w:ascii="Times New Roman" w:hAnsi="Times New Roman"/>
          <w:b/>
          <w:sz w:val="25"/>
          <w:szCs w:val="25"/>
          <w:lang w:val="ru-RU"/>
        </w:rPr>
        <w:t>Підвищення соціальної спроможності осіб з порушеннями слуху з</w:t>
      </w:r>
      <w:r w:rsidR="00FE7584" w:rsidRPr="0048131E">
        <w:rPr>
          <w:rFonts w:ascii="Times New Roman" w:hAnsi="Times New Roman"/>
          <w:b/>
          <w:sz w:val="25"/>
          <w:szCs w:val="25"/>
          <w:lang w:val="ru-RU"/>
        </w:rPr>
        <w:t xml:space="preserve"> соціальн</w:t>
      </w:r>
      <w:r w:rsidRPr="0048131E">
        <w:rPr>
          <w:rFonts w:ascii="Times New Roman" w:hAnsi="Times New Roman"/>
          <w:b/>
          <w:sz w:val="25"/>
          <w:szCs w:val="25"/>
          <w:lang w:val="ru-RU"/>
        </w:rPr>
        <w:t xml:space="preserve">ою </w:t>
      </w:r>
      <w:r w:rsidR="00FE7584" w:rsidRPr="0048131E">
        <w:rPr>
          <w:rFonts w:ascii="Times New Roman" w:hAnsi="Times New Roman"/>
          <w:b/>
          <w:sz w:val="25"/>
          <w:szCs w:val="25"/>
          <w:lang w:val="ru-RU"/>
        </w:rPr>
        <w:t>послуг</w:t>
      </w:r>
      <w:r w:rsidRPr="0048131E">
        <w:rPr>
          <w:rFonts w:ascii="Times New Roman" w:hAnsi="Times New Roman"/>
          <w:b/>
          <w:sz w:val="25"/>
          <w:szCs w:val="25"/>
          <w:lang w:val="ru-RU"/>
        </w:rPr>
        <w:t>ою</w:t>
      </w:r>
      <w:r w:rsidR="00FE7584" w:rsidRPr="0048131E">
        <w:rPr>
          <w:rFonts w:ascii="Times New Roman" w:hAnsi="Times New Roman"/>
          <w:b/>
          <w:sz w:val="25"/>
          <w:szCs w:val="25"/>
          <w:lang w:val="ru-RU"/>
        </w:rPr>
        <w:t xml:space="preserve"> </w:t>
      </w:r>
      <w:r w:rsidRPr="0048131E">
        <w:rPr>
          <w:rFonts w:ascii="Times New Roman" w:hAnsi="Times New Roman"/>
          <w:b/>
          <w:sz w:val="25"/>
          <w:szCs w:val="25"/>
          <w:lang w:val="ru-RU"/>
        </w:rPr>
        <w:t>соціальної адаптації</w:t>
      </w:r>
      <w:r w:rsidR="00FE7584" w:rsidRPr="0048131E">
        <w:rPr>
          <w:rFonts w:ascii="Times New Roman" w:hAnsi="Times New Roman"/>
          <w:b/>
          <w:sz w:val="25"/>
          <w:szCs w:val="25"/>
          <w:lang w:val="ru-RU"/>
        </w:rPr>
        <w:t xml:space="preserve"> </w:t>
      </w:r>
    </w:p>
    <w:p w:rsidR="009148CD" w:rsidRPr="0048131E" w:rsidRDefault="009148CD" w:rsidP="009148CD">
      <w:pPr>
        <w:shd w:val="clear" w:color="auto" w:fill="FFFFFF"/>
        <w:ind w:firstLine="567"/>
        <w:jc w:val="both"/>
        <w:rPr>
          <w:rFonts w:ascii="Times New Roman" w:hAnsi="Times New Roman"/>
          <w:sz w:val="25"/>
          <w:szCs w:val="25"/>
        </w:rPr>
      </w:pPr>
      <w:r w:rsidRPr="0048131E">
        <w:rPr>
          <w:rFonts w:ascii="Times New Roman" w:hAnsi="Times New Roman"/>
          <w:sz w:val="25"/>
          <w:szCs w:val="25"/>
          <w:shd w:val="clear" w:color="auto" w:fill="FFFFFF"/>
        </w:rPr>
        <w:t>Унікальний код реєстрації</w:t>
      </w:r>
      <w:r w:rsidRPr="0048131E">
        <w:rPr>
          <w:rFonts w:ascii="Times New Roman" w:hAnsi="Times New Roman"/>
          <w:sz w:val="25"/>
          <w:szCs w:val="25"/>
          <w:shd w:val="clear" w:color="auto" w:fill="FFFFFF"/>
          <w:vertAlign w:val="superscript"/>
        </w:rPr>
        <w:t>1</w:t>
      </w:r>
      <w:r w:rsidRPr="0048131E">
        <w:rPr>
          <w:rFonts w:ascii="Times New Roman" w:hAnsi="Times New Roman"/>
          <w:sz w:val="25"/>
          <w:szCs w:val="25"/>
        </w:rPr>
        <w:t>/</w:t>
      </w:r>
      <w:r w:rsidRPr="0048131E">
        <w:rPr>
          <w:rFonts w:ascii="Times New Roman" w:hAnsi="Times New Roman"/>
          <w:sz w:val="25"/>
          <w:szCs w:val="25"/>
          <w:shd w:val="clear" w:color="auto" w:fill="FFFFFF"/>
        </w:rPr>
        <w:t>Реєстраційний номер</w:t>
      </w:r>
      <w:r w:rsidRPr="0048131E">
        <w:rPr>
          <w:rFonts w:ascii="Times New Roman" w:hAnsi="Times New Roman"/>
          <w:sz w:val="25"/>
          <w:szCs w:val="25"/>
          <w:shd w:val="clear" w:color="auto" w:fill="FFFFFF"/>
          <w:vertAlign w:val="superscript"/>
        </w:rPr>
        <w:t>2</w:t>
      </w:r>
      <w:r w:rsidRPr="0048131E">
        <w:rPr>
          <w:rFonts w:ascii="Times New Roman" w:hAnsi="Times New Roman"/>
          <w:sz w:val="25"/>
          <w:szCs w:val="25"/>
        </w:rPr>
        <w:t xml:space="preserve"> _____</w:t>
      </w:r>
    </w:p>
    <w:p w:rsidR="009148CD" w:rsidRPr="0048131E" w:rsidRDefault="009148CD" w:rsidP="009148CD">
      <w:pPr>
        <w:shd w:val="clear" w:color="auto" w:fill="FFFFFF"/>
        <w:rPr>
          <w:rFonts w:ascii="Times New Roman" w:hAnsi="Times New Roman"/>
          <w:sz w:val="25"/>
          <w:szCs w:val="25"/>
        </w:rPr>
      </w:pPr>
    </w:p>
    <w:p w:rsidR="00BD3401" w:rsidRPr="0048131E" w:rsidRDefault="009148CD" w:rsidP="009148CD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48131E">
        <w:rPr>
          <w:rFonts w:ascii="Times New Roman" w:hAnsi="Times New Roman"/>
          <w:sz w:val="25"/>
          <w:szCs w:val="25"/>
        </w:rPr>
        <w:t xml:space="preserve">1. Мета програми (проекту, заходу) </w:t>
      </w:r>
      <w:r w:rsidR="00471D8D" w:rsidRPr="0048131E">
        <w:rPr>
          <w:rFonts w:ascii="Times New Roman" w:hAnsi="Times New Roman"/>
          <w:b/>
          <w:sz w:val="25"/>
          <w:szCs w:val="25"/>
        </w:rPr>
        <w:t xml:space="preserve">Створення умов для формування соціальної </w:t>
      </w:r>
      <w:r w:rsidR="00047408" w:rsidRPr="0048131E">
        <w:rPr>
          <w:rFonts w:ascii="Times New Roman" w:hAnsi="Times New Roman"/>
          <w:b/>
          <w:sz w:val="25"/>
          <w:szCs w:val="25"/>
        </w:rPr>
        <w:t>спроможності</w:t>
      </w:r>
      <w:r w:rsidR="00A96075" w:rsidRPr="0048131E">
        <w:rPr>
          <w:rFonts w:ascii="Times New Roman" w:hAnsi="Times New Roman"/>
          <w:b/>
          <w:sz w:val="25"/>
          <w:szCs w:val="25"/>
        </w:rPr>
        <w:t>, залучення до</w:t>
      </w:r>
      <w:r w:rsidR="00471D8D" w:rsidRPr="0048131E">
        <w:rPr>
          <w:rFonts w:ascii="Times New Roman" w:hAnsi="Times New Roman"/>
          <w:b/>
          <w:sz w:val="25"/>
          <w:szCs w:val="25"/>
        </w:rPr>
        <w:t xml:space="preserve"> </w:t>
      </w:r>
      <w:r w:rsidR="00A96075" w:rsidRPr="0048131E">
        <w:rPr>
          <w:rFonts w:ascii="Times New Roman" w:hAnsi="Times New Roman"/>
          <w:b/>
          <w:sz w:val="25"/>
          <w:szCs w:val="25"/>
        </w:rPr>
        <w:t>с</w:t>
      </w:r>
      <w:r w:rsidR="00471D8D" w:rsidRPr="0048131E">
        <w:rPr>
          <w:rFonts w:ascii="Times New Roman" w:hAnsi="Times New Roman"/>
          <w:b/>
          <w:sz w:val="25"/>
          <w:szCs w:val="25"/>
        </w:rPr>
        <w:t>оціальної активності осіб з порушеннями слуху, які мають інвалідність, у своїй громаді та оточуючому середовищі</w:t>
      </w:r>
      <w:r w:rsidR="00A96075" w:rsidRPr="0048131E">
        <w:rPr>
          <w:rFonts w:ascii="Times New Roman" w:hAnsi="Times New Roman"/>
          <w:b/>
          <w:sz w:val="25"/>
          <w:szCs w:val="25"/>
        </w:rPr>
        <w:t>, спонукання їх до  подолання внутрішніх психологічних бар’єрів, формування навиків подолання та мінімізації зовнішніх бар’єрів, зумовлених порушенням слуху</w:t>
      </w:r>
      <w:r w:rsidR="00BE402B" w:rsidRPr="0048131E">
        <w:rPr>
          <w:rFonts w:ascii="Times New Roman" w:hAnsi="Times New Roman"/>
          <w:b/>
          <w:sz w:val="25"/>
          <w:szCs w:val="25"/>
        </w:rPr>
        <w:t xml:space="preserve"> на території </w:t>
      </w:r>
      <w:r w:rsidR="004414D6" w:rsidRPr="0048131E">
        <w:rPr>
          <w:rFonts w:ascii="Times New Roman" w:hAnsi="Times New Roman"/>
          <w:b/>
          <w:sz w:val="25"/>
          <w:szCs w:val="25"/>
        </w:rPr>
        <w:t>Вінницької, Волинської, Дніпропетровської, Житомирської, Закарпатської,</w:t>
      </w:r>
      <w:r w:rsidR="0073253B" w:rsidRPr="0048131E">
        <w:rPr>
          <w:rFonts w:ascii="Times New Roman" w:hAnsi="Times New Roman"/>
          <w:b/>
          <w:sz w:val="25"/>
          <w:szCs w:val="25"/>
        </w:rPr>
        <w:t xml:space="preserve"> </w:t>
      </w:r>
      <w:r w:rsidR="004414D6" w:rsidRPr="0048131E">
        <w:rPr>
          <w:rFonts w:ascii="Times New Roman" w:hAnsi="Times New Roman"/>
          <w:b/>
          <w:sz w:val="25"/>
          <w:szCs w:val="25"/>
        </w:rPr>
        <w:t>Івано</w:t>
      </w:r>
      <w:r w:rsidR="0073253B" w:rsidRPr="0048131E">
        <w:rPr>
          <w:rFonts w:ascii="Times New Roman" w:hAnsi="Times New Roman"/>
          <w:b/>
          <w:sz w:val="25"/>
          <w:szCs w:val="25"/>
        </w:rPr>
        <w:t>-</w:t>
      </w:r>
      <w:r w:rsidR="004414D6" w:rsidRPr="0048131E">
        <w:rPr>
          <w:rFonts w:ascii="Times New Roman" w:hAnsi="Times New Roman"/>
          <w:b/>
          <w:sz w:val="25"/>
          <w:szCs w:val="25"/>
        </w:rPr>
        <w:t xml:space="preserve">Франківської, Київської, включаючи м. Київ, Кіровоградської, Львівської, </w:t>
      </w:r>
      <w:r w:rsidR="00FF354B" w:rsidRPr="0048131E">
        <w:rPr>
          <w:rFonts w:ascii="Times New Roman" w:hAnsi="Times New Roman"/>
          <w:b/>
          <w:sz w:val="25"/>
          <w:szCs w:val="25"/>
        </w:rPr>
        <w:t>Миколаївської, Одеської,</w:t>
      </w:r>
      <w:r w:rsidR="0073253B" w:rsidRPr="0048131E">
        <w:rPr>
          <w:rFonts w:ascii="Times New Roman" w:hAnsi="Times New Roman"/>
          <w:b/>
          <w:sz w:val="25"/>
          <w:szCs w:val="25"/>
        </w:rPr>
        <w:t xml:space="preserve"> Полтавської, Рівненської</w:t>
      </w:r>
      <w:r w:rsidR="00BD3401" w:rsidRPr="0048131E">
        <w:rPr>
          <w:rFonts w:ascii="Times New Roman" w:hAnsi="Times New Roman"/>
          <w:b/>
          <w:sz w:val="25"/>
          <w:szCs w:val="25"/>
        </w:rPr>
        <w:t xml:space="preserve">, Сумської, </w:t>
      </w:r>
      <w:r w:rsidR="00FF354B" w:rsidRPr="0048131E">
        <w:rPr>
          <w:rFonts w:ascii="Times New Roman" w:hAnsi="Times New Roman"/>
          <w:b/>
          <w:sz w:val="25"/>
          <w:szCs w:val="25"/>
        </w:rPr>
        <w:t>Тернопільської, Харківської, Хмельницької, Черкаської, Чернівецької, Чернігівської областей.</w:t>
      </w:r>
    </w:p>
    <w:p w:rsidR="009B60CA" w:rsidRPr="0048131E" w:rsidRDefault="009148CD" w:rsidP="00FE7584">
      <w:pPr>
        <w:jc w:val="both"/>
        <w:rPr>
          <w:rFonts w:ascii="Times New Roman" w:hAnsi="Times New Roman"/>
          <w:b/>
          <w:sz w:val="25"/>
          <w:szCs w:val="25"/>
        </w:rPr>
      </w:pPr>
      <w:r w:rsidRPr="0048131E">
        <w:rPr>
          <w:rFonts w:ascii="Times New Roman" w:hAnsi="Times New Roman"/>
          <w:sz w:val="25"/>
          <w:szCs w:val="25"/>
        </w:rPr>
        <w:t>2. Актуальність програми (проекту, заходу)</w:t>
      </w:r>
      <w:r w:rsidR="009B60CA" w:rsidRPr="0048131E">
        <w:rPr>
          <w:rFonts w:ascii="Times New Roman" w:hAnsi="Times New Roman"/>
          <w:sz w:val="25"/>
          <w:szCs w:val="25"/>
        </w:rPr>
        <w:t xml:space="preserve"> </w:t>
      </w:r>
      <w:r w:rsidR="009B60CA" w:rsidRPr="0048131E">
        <w:rPr>
          <w:rFonts w:ascii="Times New Roman" w:hAnsi="Times New Roman"/>
          <w:b/>
          <w:sz w:val="25"/>
          <w:szCs w:val="25"/>
        </w:rPr>
        <w:t>Порушення слуху є</w:t>
      </w:r>
      <w:r w:rsidR="00FF354B" w:rsidRPr="0048131E">
        <w:rPr>
          <w:rFonts w:ascii="Times New Roman" w:hAnsi="Times New Roman"/>
          <w:b/>
          <w:sz w:val="25"/>
          <w:szCs w:val="25"/>
        </w:rPr>
        <w:t xml:space="preserve"> чинником, який має безпосередній негативний вплив на соціалізацію </w:t>
      </w:r>
      <w:r w:rsidR="008554D3" w:rsidRPr="0048131E">
        <w:rPr>
          <w:rFonts w:ascii="Times New Roman" w:hAnsi="Times New Roman"/>
          <w:b/>
          <w:sz w:val="25"/>
          <w:szCs w:val="25"/>
        </w:rPr>
        <w:t>людини в оточуючому суспільстві та бар’єром для</w:t>
      </w:r>
      <w:r w:rsidR="00A42E23" w:rsidRPr="0048131E">
        <w:rPr>
          <w:rFonts w:ascii="Times New Roman" w:hAnsi="Times New Roman"/>
          <w:b/>
          <w:sz w:val="25"/>
          <w:szCs w:val="25"/>
        </w:rPr>
        <w:t xml:space="preserve"> її безперешкодної</w:t>
      </w:r>
      <w:r w:rsidR="008554D3" w:rsidRPr="0048131E">
        <w:rPr>
          <w:rFonts w:ascii="Times New Roman" w:hAnsi="Times New Roman"/>
          <w:b/>
          <w:sz w:val="25"/>
          <w:szCs w:val="25"/>
        </w:rPr>
        <w:t xml:space="preserve"> комунікації у всіх сферах суспільного життя</w:t>
      </w:r>
      <w:r w:rsidR="00A42E23" w:rsidRPr="0048131E">
        <w:rPr>
          <w:rFonts w:ascii="Times New Roman" w:hAnsi="Times New Roman"/>
          <w:b/>
          <w:sz w:val="25"/>
          <w:szCs w:val="25"/>
        </w:rPr>
        <w:t>, що накладає відбиток на її соціальну поведінку, характер і спосіб життя</w:t>
      </w:r>
      <w:r w:rsidR="008554D3" w:rsidRPr="0048131E">
        <w:rPr>
          <w:rFonts w:ascii="Times New Roman" w:hAnsi="Times New Roman"/>
          <w:b/>
          <w:sz w:val="25"/>
          <w:szCs w:val="25"/>
        </w:rPr>
        <w:t>.</w:t>
      </w:r>
    </w:p>
    <w:p w:rsidR="00A42E23" w:rsidRPr="0048131E" w:rsidRDefault="00A42E23" w:rsidP="00FE7584">
      <w:pPr>
        <w:jc w:val="both"/>
        <w:rPr>
          <w:rFonts w:ascii="Times New Roman" w:hAnsi="Times New Roman"/>
          <w:b/>
          <w:sz w:val="25"/>
          <w:szCs w:val="25"/>
          <w:lang w:val="ru-RU"/>
        </w:rPr>
      </w:pPr>
      <w:r w:rsidRPr="0048131E">
        <w:rPr>
          <w:rFonts w:ascii="Times New Roman" w:hAnsi="Times New Roman"/>
          <w:b/>
          <w:sz w:val="25"/>
          <w:szCs w:val="25"/>
        </w:rPr>
        <w:t>Подоланням наявної проблематики може стати проведення комплексу заходів, які матимуть безпосередній вплив на формування моделі поведінки особи з порушеннями слуху в оточуючому середовищі, формування у неї навиків самостійної взаємодії з навколишнім світом та колом людей, які її оточують у повсякденному житті</w:t>
      </w:r>
      <w:r w:rsidRPr="0048131E">
        <w:rPr>
          <w:rFonts w:ascii="Times New Roman" w:hAnsi="Times New Roman"/>
          <w:b/>
          <w:sz w:val="25"/>
          <w:szCs w:val="25"/>
          <w:lang w:val="ru-RU"/>
        </w:rPr>
        <w:t>, в тому числі через використання сучасних технологій</w:t>
      </w:r>
      <w:r w:rsidRPr="0048131E">
        <w:rPr>
          <w:rFonts w:ascii="Times New Roman" w:hAnsi="Times New Roman"/>
          <w:b/>
          <w:sz w:val="25"/>
          <w:szCs w:val="25"/>
        </w:rPr>
        <w:t>.</w:t>
      </w:r>
    </w:p>
    <w:p w:rsidR="00A42E23" w:rsidRPr="0048131E" w:rsidRDefault="00A42E23" w:rsidP="00FE7584">
      <w:pPr>
        <w:jc w:val="both"/>
        <w:rPr>
          <w:rFonts w:ascii="Times New Roman" w:hAnsi="Times New Roman"/>
          <w:b/>
          <w:sz w:val="25"/>
          <w:szCs w:val="25"/>
          <w:lang w:val="ru-RU"/>
        </w:rPr>
      </w:pPr>
      <w:r w:rsidRPr="0048131E">
        <w:rPr>
          <w:rFonts w:ascii="Times New Roman" w:hAnsi="Times New Roman"/>
          <w:b/>
          <w:sz w:val="25"/>
          <w:szCs w:val="25"/>
          <w:lang w:val="ru-RU"/>
        </w:rPr>
        <w:t>Відповідно надання соціальної послуги соціальної адаптації для осіб з порушеннями слуху в межах проекту забезпечить вивчення потреби у даній соціальній послузі серед осіб з порушеннями слуху, дозволить розробити рекомендації дл</w:t>
      </w:r>
      <w:r w:rsidR="00047408" w:rsidRPr="0048131E">
        <w:rPr>
          <w:rFonts w:ascii="Times New Roman" w:hAnsi="Times New Roman"/>
          <w:b/>
          <w:sz w:val="25"/>
          <w:szCs w:val="25"/>
          <w:lang w:val="ru-RU"/>
        </w:rPr>
        <w:t>я надання такої соціальної послуги та обрати найбільш успішні методи та форми роботи.</w:t>
      </w:r>
    </w:p>
    <w:p w:rsidR="00D207C8" w:rsidRPr="0048131E" w:rsidRDefault="00D207C8" w:rsidP="00FE7584">
      <w:pPr>
        <w:jc w:val="both"/>
        <w:rPr>
          <w:rFonts w:ascii="ptsans" w:hAnsi="ptsans"/>
          <w:b/>
          <w:color w:val="45444A"/>
          <w:sz w:val="25"/>
          <w:szCs w:val="25"/>
          <w:shd w:val="clear" w:color="auto" w:fill="FFFFFF"/>
          <w:lang w:val="ru-RU"/>
        </w:rPr>
      </w:pPr>
      <w:r w:rsidRPr="0048131E">
        <w:rPr>
          <w:rFonts w:ascii="Times New Roman" w:hAnsi="Times New Roman"/>
          <w:b/>
          <w:sz w:val="25"/>
          <w:szCs w:val="25"/>
          <w:lang w:val="ru-RU"/>
        </w:rPr>
        <w:t>Разом з тим, в разі виявлення такої потреби, надання соціальної послуги соціальної адаптації особам, які втратили слух внаслідок бойових дій, що передбачає, зокрема навчання таких осіб новим навичкам та підвищення їх соціальної спроможності в умовах отриманої травми, яка має незворотній вплив на загальний психо-емоційний стан особи.</w:t>
      </w:r>
    </w:p>
    <w:p w:rsidR="009148CD" w:rsidRPr="0048131E" w:rsidRDefault="009148CD" w:rsidP="00FE7584">
      <w:pPr>
        <w:jc w:val="both"/>
        <w:rPr>
          <w:rFonts w:ascii="Times New Roman" w:hAnsi="Times New Roman"/>
          <w:b/>
          <w:sz w:val="25"/>
          <w:szCs w:val="25"/>
        </w:rPr>
      </w:pPr>
    </w:p>
    <w:p w:rsidR="002E2693" w:rsidRPr="0048131E" w:rsidRDefault="009148CD" w:rsidP="0017592C">
      <w:pPr>
        <w:pStyle w:val="a3"/>
        <w:jc w:val="both"/>
        <w:rPr>
          <w:rFonts w:ascii="Times New Roman" w:hAnsi="Times New Roman"/>
          <w:sz w:val="25"/>
          <w:szCs w:val="25"/>
          <w:lang w:val="ru-RU"/>
        </w:rPr>
      </w:pPr>
      <w:r w:rsidRPr="0048131E">
        <w:rPr>
          <w:rFonts w:ascii="Times New Roman" w:hAnsi="Times New Roman"/>
          <w:sz w:val="25"/>
          <w:szCs w:val="25"/>
        </w:rPr>
        <w:t>3. Цільова аудиторія програми (проекту, заходу)</w:t>
      </w:r>
      <w:r w:rsidR="002E2693" w:rsidRPr="0048131E">
        <w:rPr>
          <w:rFonts w:ascii="Times New Roman" w:hAnsi="Times New Roman"/>
          <w:sz w:val="25"/>
          <w:szCs w:val="25"/>
          <w:lang w:val="ru-RU"/>
        </w:rPr>
        <w:t>:</w:t>
      </w:r>
    </w:p>
    <w:p w:rsidR="002E2693" w:rsidRPr="0048131E" w:rsidRDefault="009B60CA" w:rsidP="002E26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5"/>
          <w:szCs w:val="25"/>
        </w:rPr>
      </w:pPr>
      <w:r w:rsidRPr="0048131E">
        <w:rPr>
          <w:rFonts w:ascii="Times New Roman" w:hAnsi="Times New Roman"/>
          <w:b/>
          <w:sz w:val="25"/>
          <w:szCs w:val="25"/>
        </w:rPr>
        <w:t>особи з інвалідністю</w:t>
      </w:r>
      <w:r w:rsidR="002E2693" w:rsidRPr="0048131E">
        <w:rPr>
          <w:rFonts w:ascii="Times New Roman" w:hAnsi="Times New Roman"/>
          <w:b/>
          <w:sz w:val="25"/>
          <w:szCs w:val="25"/>
        </w:rPr>
        <w:t xml:space="preserve">, </w:t>
      </w:r>
      <w:r w:rsidR="00047408" w:rsidRPr="0048131E">
        <w:rPr>
          <w:rFonts w:ascii="Times New Roman" w:hAnsi="Times New Roman"/>
          <w:b/>
          <w:sz w:val="25"/>
          <w:szCs w:val="25"/>
          <w:lang w:val="ru-RU"/>
        </w:rPr>
        <w:t>які мають порушення слуху,</w:t>
      </w:r>
    </w:p>
    <w:p w:rsidR="002E2693" w:rsidRPr="0048131E" w:rsidRDefault="00FF354B" w:rsidP="002E26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5"/>
          <w:szCs w:val="25"/>
        </w:rPr>
      </w:pPr>
      <w:r w:rsidRPr="0048131E">
        <w:rPr>
          <w:rFonts w:ascii="Times New Roman" w:hAnsi="Times New Roman"/>
          <w:b/>
          <w:sz w:val="25"/>
          <w:szCs w:val="25"/>
          <w:lang w:val="ru-RU"/>
        </w:rPr>
        <w:t>територіальні громади, установи, організації та заклади, які надають послуги населенню, на території, де проживає особа.</w:t>
      </w:r>
    </w:p>
    <w:p w:rsidR="009148CD" w:rsidRPr="0048131E" w:rsidRDefault="009148CD" w:rsidP="002E2693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48131E">
        <w:rPr>
          <w:rFonts w:ascii="Times New Roman" w:hAnsi="Times New Roman"/>
          <w:sz w:val="25"/>
          <w:szCs w:val="25"/>
        </w:rPr>
        <w:t>4. Очікувані результати виконання (реалізації) програми (проекту, заходу) (індикатори, показники досягнень)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45"/>
        <w:gridCol w:w="5626"/>
      </w:tblGrid>
      <w:tr w:rsidR="009148CD" w:rsidRPr="0048131E" w:rsidTr="00DE387A">
        <w:trPr>
          <w:trHeight w:val="60"/>
        </w:trPr>
        <w:tc>
          <w:tcPr>
            <w:tcW w:w="2061" w:type="pct"/>
            <w:hideMark/>
          </w:tcPr>
          <w:p w:rsidR="009148CD" w:rsidRPr="0048131E" w:rsidRDefault="009148CD" w:rsidP="00DE387A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Короткострокові</w:t>
            </w:r>
          </w:p>
        </w:tc>
        <w:tc>
          <w:tcPr>
            <w:tcW w:w="2939" w:type="pct"/>
          </w:tcPr>
          <w:p w:rsidR="0044442B" w:rsidRPr="0048131E" w:rsidRDefault="00047408" w:rsidP="0044442B">
            <w:pPr>
              <w:pStyle w:val="a3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 xml:space="preserve">Підвищення соціальної спроможності учасників </w:t>
            </w:r>
            <w:r w:rsidRPr="0048131E">
              <w:rPr>
                <w:rFonts w:ascii="Times New Roman" w:hAnsi="Times New Roman"/>
                <w:sz w:val="25"/>
                <w:szCs w:val="25"/>
              </w:rPr>
              <w:lastRenderedPageBreak/>
              <w:t>проекту – осіб з порушенням слуху, навчання їх методам і способам комунікації з оточуючим світом, формування успішної моделі поведінки особи, при якій порушення слуху не є перешкодою</w:t>
            </w:r>
            <w:r w:rsidR="0044442B" w:rsidRPr="0048131E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9148CD" w:rsidRPr="0048131E" w:rsidRDefault="00DA72B4" w:rsidP="00047408">
            <w:pPr>
              <w:pStyle w:val="a3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 xml:space="preserve">Забезпечення ефективного надання соціальної послуги </w:t>
            </w:r>
            <w:r w:rsidR="00047408" w:rsidRPr="0048131E">
              <w:rPr>
                <w:rFonts w:ascii="Times New Roman" w:hAnsi="Times New Roman"/>
                <w:sz w:val="25"/>
                <w:szCs w:val="25"/>
              </w:rPr>
              <w:t>соціальної адаптації для осіб з порушеннями слуху</w:t>
            </w:r>
            <w:r w:rsidRPr="0048131E">
              <w:rPr>
                <w:rFonts w:ascii="Times New Roman" w:hAnsi="Times New Roman"/>
                <w:sz w:val="25"/>
                <w:szCs w:val="25"/>
              </w:rPr>
              <w:t xml:space="preserve">, відповідно до вимог Державного стандарту соціальної послуги </w:t>
            </w:r>
            <w:r w:rsidR="00047408" w:rsidRPr="0048131E">
              <w:rPr>
                <w:rFonts w:ascii="Times New Roman" w:hAnsi="Times New Roman"/>
                <w:sz w:val="25"/>
                <w:szCs w:val="25"/>
              </w:rPr>
              <w:t>соціальної адаптації,</w:t>
            </w:r>
            <w:r w:rsidRPr="0048131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047408" w:rsidRPr="0048131E">
              <w:rPr>
                <w:rFonts w:ascii="Times New Roman" w:hAnsi="Times New Roman"/>
                <w:sz w:val="25"/>
                <w:szCs w:val="25"/>
              </w:rPr>
              <w:t>розробка рекомендацій для надання такої соціальної послуги та виявлення найбільш успішних методів та форм роботи.</w:t>
            </w:r>
          </w:p>
        </w:tc>
      </w:tr>
      <w:tr w:rsidR="009148CD" w:rsidRPr="0048131E" w:rsidTr="00DE387A">
        <w:trPr>
          <w:trHeight w:val="60"/>
        </w:trPr>
        <w:tc>
          <w:tcPr>
            <w:tcW w:w="2061" w:type="pct"/>
            <w:hideMark/>
          </w:tcPr>
          <w:p w:rsidR="009148CD" w:rsidRPr="0048131E" w:rsidRDefault="009148CD" w:rsidP="00DE387A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lastRenderedPageBreak/>
              <w:t>Довгострокові</w:t>
            </w:r>
          </w:p>
        </w:tc>
        <w:tc>
          <w:tcPr>
            <w:tcW w:w="2939" w:type="pct"/>
          </w:tcPr>
          <w:p w:rsidR="00DA72B4" w:rsidRPr="0048131E" w:rsidRDefault="00047408" w:rsidP="001E0E60">
            <w:pPr>
              <w:pStyle w:val="a3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Збільшення кількості осіб з порушеннями слуху, здатних самостійно</w:t>
            </w:r>
            <w:r w:rsidR="00D207C8" w:rsidRPr="0048131E">
              <w:rPr>
                <w:rFonts w:ascii="Times New Roman" w:hAnsi="Times New Roman"/>
                <w:sz w:val="25"/>
                <w:szCs w:val="25"/>
              </w:rPr>
              <w:t xml:space="preserve"> комунікувати в суспільстві,</w:t>
            </w:r>
            <w:r w:rsidR="00BF64AC" w:rsidRPr="0048131E">
              <w:rPr>
                <w:rFonts w:ascii="Times New Roman" w:hAnsi="Times New Roman"/>
                <w:sz w:val="25"/>
                <w:szCs w:val="25"/>
              </w:rPr>
              <w:t xml:space="preserve"> вирішувати більшість поточних питань, пов’язаних з їх життєдіяльністю та інтегрованих у</w:t>
            </w:r>
            <w:r w:rsidR="00D207C8" w:rsidRPr="0048131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BF64AC" w:rsidRPr="0048131E">
              <w:rPr>
                <w:rFonts w:ascii="Times New Roman" w:hAnsi="Times New Roman"/>
                <w:sz w:val="25"/>
                <w:szCs w:val="25"/>
              </w:rPr>
              <w:t>життя суспільної громади</w:t>
            </w:r>
            <w:r w:rsidR="00DA72B4" w:rsidRPr="0048131E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DA72B4" w:rsidRPr="0048131E" w:rsidRDefault="00DA72B4" w:rsidP="00D91A29">
            <w:pPr>
              <w:pStyle w:val="a3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Вжиття заходів</w:t>
            </w:r>
            <w:r w:rsidR="00047408" w:rsidRPr="0048131E">
              <w:rPr>
                <w:rFonts w:ascii="Times New Roman" w:hAnsi="Times New Roman"/>
                <w:sz w:val="25"/>
                <w:szCs w:val="25"/>
              </w:rPr>
              <w:t>,</w:t>
            </w:r>
            <w:r w:rsidRPr="0048131E">
              <w:rPr>
                <w:rFonts w:ascii="Times New Roman" w:hAnsi="Times New Roman"/>
                <w:sz w:val="25"/>
                <w:szCs w:val="25"/>
              </w:rPr>
              <w:t xml:space="preserve"> направлених на забезпечення отримання соціальн</w:t>
            </w:r>
            <w:r w:rsidR="00D91A29" w:rsidRPr="0048131E">
              <w:rPr>
                <w:rFonts w:ascii="Times New Roman" w:hAnsi="Times New Roman"/>
                <w:sz w:val="25"/>
                <w:szCs w:val="25"/>
              </w:rPr>
              <w:t>ої</w:t>
            </w:r>
            <w:r w:rsidRPr="0048131E">
              <w:rPr>
                <w:rFonts w:ascii="Times New Roman" w:hAnsi="Times New Roman"/>
                <w:sz w:val="25"/>
                <w:szCs w:val="25"/>
              </w:rPr>
              <w:t xml:space="preserve"> послуг</w:t>
            </w:r>
            <w:r w:rsidR="00D91A29" w:rsidRPr="0048131E">
              <w:rPr>
                <w:rFonts w:ascii="Times New Roman" w:hAnsi="Times New Roman"/>
                <w:sz w:val="25"/>
                <w:szCs w:val="25"/>
              </w:rPr>
              <w:t xml:space="preserve">и </w:t>
            </w:r>
            <w:r w:rsidR="00047408" w:rsidRPr="0048131E">
              <w:rPr>
                <w:rFonts w:ascii="Times New Roman" w:hAnsi="Times New Roman"/>
                <w:sz w:val="25"/>
                <w:szCs w:val="25"/>
              </w:rPr>
              <w:t>соціальної адаптації</w:t>
            </w:r>
            <w:r w:rsidR="00D91A29" w:rsidRPr="0048131E">
              <w:rPr>
                <w:rFonts w:ascii="Times New Roman" w:hAnsi="Times New Roman"/>
                <w:sz w:val="25"/>
                <w:szCs w:val="25"/>
              </w:rPr>
              <w:t xml:space="preserve"> особами з </w:t>
            </w:r>
            <w:r w:rsidRPr="0048131E">
              <w:rPr>
                <w:rFonts w:ascii="Times New Roman" w:hAnsi="Times New Roman"/>
                <w:sz w:val="25"/>
                <w:szCs w:val="25"/>
              </w:rPr>
              <w:t>порушення</w:t>
            </w:r>
            <w:r w:rsidR="00D91A29" w:rsidRPr="0048131E">
              <w:rPr>
                <w:rFonts w:ascii="Times New Roman" w:hAnsi="Times New Roman"/>
                <w:sz w:val="25"/>
                <w:szCs w:val="25"/>
              </w:rPr>
              <w:t>ми</w:t>
            </w:r>
            <w:r w:rsidRPr="0048131E">
              <w:rPr>
                <w:rFonts w:ascii="Times New Roman" w:hAnsi="Times New Roman"/>
                <w:sz w:val="25"/>
                <w:szCs w:val="25"/>
              </w:rPr>
              <w:t xml:space="preserve"> слуху, відповідно до своїх</w:t>
            </w:r>
            <w:r w:rsidR="00D91A29" w:rsidRPr="0048131E">
              <w:rPr>
                <w:rFonts w:ascii="Times New Roman" w:hAnsi="Times New Roman"/>
                <w:sz w:val="25"/>
                <w:szCs w:val="25"/>
              </w:rPr>
              <w:t xml:space="preserve"> особливостей та</w:t>
            </w:r>
            <w:r w:rsidRPr="0048131E">
              <w:rPr>
                <w:rFonts w:ascii="Times New Roman" w:hAnsi="Times New Roman"/>
                <w:sz w:val="25"/>
                <w:szCs w:val="25"/>
              </w:rPr>
              <w:t xml:space="preserve"> потреб, з застосуванням компетентного підходу, заснованого на багаторічному досвіді діяльності та ресурсах громадської організації "Українське товариство глухих".</w:t>
            </w:r>
          </w:p>
          <w:p w:rsidR="00BF64AC" w:rsidRPr="0048131E" w:rsidRDefault="00BF64AC" w:rsidP="00BF64AC">
            <w:pPr>
              <w:pStyle w:val="a3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Напрацьовано модель роботи з особами, які отримали порушення слуху внаслідок бойових дій під час повномасштабної військової агресії для їх максимально ефективної інтеграції в суспільне життя після отриманих травм, що зумовили втрату або порушення слуху.</w:t>
            </w:r>
          </w:p>
        </w:tc>
      </w:tr>
      <w:tr w:rsidR="009148CD" w:rsidRPr="0048131E" w:rsidTr="00DE387A">
        <w:trPr>
          <w:trHeight w:val="60"/>
        </w:trPr>
        <w:tc>
          <w:tcPr>
            <w:tcW w:w="2061" w:type="pct"/>
            <w:hideMark/>
          </w:tcPr>
          <w:p w:rsidR="009148CD" w:rsidRPr="0048131E" w:rsidRDefault="009148CD" w:rsidP="00DE387A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Кількісні показники досягнення</w:t>
            </w:r>
          </w:p>
        </w:tc>
        <w:tc>
          <w:tcPr>
            <w:tcW w:w="2939" w:type="pct"/>
          </w:tcPr>
          <w:p w:rsidR="009148CD" w:rsidRPr="0048131E" w:rsidRDefault="00F10B33" w:rsidP="009D13D9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 xml:space="preserve">Щонайменше </w:t>
            </w:r>
            <w:r w:rsidR="00BF64AC" w:rsidRPr="0048131E">
              <w:rPr>
                <w:rFonts w:ascii="Times New Roman" w:hAnsi="Times New Roman"/>
                <w:sz w:val="25"/>
                <w:szCs w:val="25"/>
              </w:rPr>
              <w:t>12</w:t>
            </w:r>
            <w:r w:rsidR="009D13D9" w:rsidRPr="0048131E">
              <w:rPr>
                <w:rFonts w:ascii="Times New Roman" w:hAnsi="Times New Roman"/>
                <w:sz w:val="25"/>
                <w:szCs w:val="25"/>
              </w:rPr>
              <w:t>60</w:t>
            </w:r>
            <w:r w:rsidRPr="0048131E">
              <w:rPr>
                <w:rFonts w:ascii="Times New Roman" w:hAnsi="Times New Roman"/>
                <w:sz w:val="25"/>
                <w:szCs w:val="25"/>
              </w:rPr>
              <w:t xml:space="preserve"> осіб з </w:t>
            </w:r>
            <w:r w:rsidR="00D91A29" w:rsidRPr="0048131E">
              <w:rPr>
                <w:rFonts w:ascii="Times New Roman" w:hAnsi="Times New Roman"/>
                <w:sz w:val="25"/>
                <w:szCs w:val="25"/>
              </w:rPr>
              <w:t>порушеннями слуху</w:t>
            </w:r>
            <w:r w:rsidRPr="0048131E">
              <w:rPr>
                <w:rFonts w:ascii="Times New Roman" w:hAnsi="Times New Roman"/>
                <w:sz w:val="25"/>
                <w:szCs w:val="25"/>
              </w:rPr>
              <w:t xml:space="preserve">, будуть залучені до отримання соціальної послуги </w:t>
            </w:r>
            <w:r w:rsidR="00446970" w:rsidRPr="0048131E">
              <w:rPr>
                <w:rFonts w:ascii="Times New Roman" w:hAnsi="Times New Roman"/>
                <w:sz w:val="25"/>
                <w:szCs w:val="25"/>
              </w:rPr>
              <w:t>соціальної адаптації</w:t>
            </w:r>
            <w:r w:rsidR="00D91A29" w:rsidRPr="0048131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48131E">
              <w:rPr>
                <w:rFonts w:ascii="Times New Roman" w:hAnsi="Times New Roman"/>
                <w:sz w:val="25"/>
                <w:szCs w:val="25"/>
              </w:rPr>
              <w:t>у</w:t>
            </w:r>
            <w:r w:rsidR="00D91A29" w:rsidRPr="0048131E">
              <w:rPr>
                <w:rFonts w:ascii="Times New Roman" w:hAnsi="Times New Roman"/>
                <w:sz w:val="25"/>
                <w:szCs w:val="25"/>
              </w:rPr>
              <w:t xml:space="preserve"> щонайменше</w:t>
            </w:r>
            <w:r w:rsidR="00BF64AC" w:rsidRPr="0048131E">
              <w:rPr>
                <w:rFonts w:ascii="Times New Roman" w:hAnsi="Times New Roman"/>
                <w:sz w:val="25"/>
                <w:szCs w:val="25"/>
              </w:rPr>
              <w:t xml:space="preserve"> 2</w:t>
            </w:r>
            <w:r w:rsidR="00D91A29" w:rsidRPr="0048131E">
              <w:rPr>
                <w:rFonts w:ascii="Times New Roman" w:hAnsi="Times New Roman"/>
                <w:sz w:val="25"/>
                <w:szCs w:val="25"/>
              </w:rPr>
              <w:t xml:space="preserve">0 </w:t>
            </w:r>
            <w:r w:rsidRPr="0048131E">
              <w:rPr>
                <w:rFonts w:ascii="Times New Roman" w:hAnsi="Times New Roman"/>
                <w:sz w:val="25"/>
                <w:szCs w:val="25"/>
              </w:rPr>
              <w:t>област</w:t>
            </w:r>
            <w:r w:rsidR="00D91A29" w:rsidRPr="0048131E">
              <w:rPr>
                <w:rFonts w:ascii="Times New Roman" w:hAnsi="Times New Roman"/>
                <w:sz w:val="25"/>
                <w:szCs w:val="25"/>
              </w:rPr>
              <w:t>ях</w:t>
            </w:r>
            <w:r w:rsidRPr="0048131E">
              <w:rPr>
                <w:rFonts w:ascii="Times New Roman" w:hAnsi="Times New Roman"/>
                <w:sz w:val="25"/>
                <w:szCs w:val="25"/>
              </w:rPr>
              <w:t xml:space="preserve"> України.</w:t>
            </w:r>
            <w:r w:rsidRPr="0048131E">
              <w:rPr>
                <w:rFonts w:ascii="Times New Roman" w:hAnsi="Times New Roman"/>
                <w:sz w:val="25"/>
                <w:szCs w:val="25"/>
              </w:rPr>
              <w:br/>
              <w:t>Кожна особа</w:t>
            </w:r>
            <w:r w:rsidR="00D91A29" w:rsidRPr="0048131E">
              <w:rPr>
                <w:rFonts w:ascii="Times New Roman" w:hAnsi="Times New Roman"/>
                <w:sz w:val="25"/>
                <w:szCs w:val="25"/>
              </w:rPr>
              <w:t xml:space="preserve"> – учасник проекту,</w:t>
            </w:r>
            <w:r w:rsidRPr="0048131E">
              <w:rPr>
                <w:rFonts w:ascii="Times New Roman" w:hAnsi="Times New Roman"/>
                <w:sz w:val="25"/>
                <w:szCs w:val="25"/>
              </w:rPr>
              <w:t xml:space="preserve"> отримає </w:t>
            </w:r>
            <w:r w:rsidR="00D91A29" w:rsidRPr="0048131E">
              <w:rPr>
                <w:rFonts w:ascii="Times New Roman" w:hAnsi="Times New Roman"/>
                <w:sz w:val="25"/>
                <w:szCs w:val="25"/>
              </w:rPr>
              <w:t xml:space="preserve">комплекс заходів </w:t>
            </w:r>
            <w:r w:rsidR="008C1497" w:rsidRPr="0048131E">
              <w:rPr>
                <w:rFonts w:ascii="Times New Roman" w:hAnsi="Times New Roman"/>
                <w:sz w:val="25"/>
                <w:szCs w:val="25"/>
              </w:rPr>
              <w:t xml:space="preserve">протягом </w:t>
            </w:r>
            <w:r w:rsidR="00D91A29" w:rsidRPr="0048131E">
              <w:rPr>
                <w:rFonts w:ascii="Times New Roman" w:hAnsi="Times New Roman"/>
                <w:sz w:val="25"/>
                <w:szCs w:val="25"/>
              </w:rPr>
              <w:t xml:space="preserve"> 2 місяців, який забезпечить </w:t>
            </w:r>
            <w:r w:rsidR="00BF64AC" w:rsidRPr="0048131E">
              <w:rPr>
                <w:rFonts w:ascii="Times New Roman" w:hAnsi="Times New Roman"/>
                <w:sz w:val="25"/>
                <w:szCs w:val="25"/>
              </w:rPr>
              <w:t>підвищення її соціальної спроможності у оточуючому середовищі та соціальній громаді</w:t>
            </w:r>
            <w:r w:rsidRPr="0048131E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9148CD" w:rsidRPr="0048131E" w:rsidTr="00DE387A">
        <w:trPr>
          <w:trHeight w:val="60"/>
        </w:trPr>
        <w:tc>
          <w:tcPr>
            <w:tcW w:w="2061" w:type="pct"/>
            <w:hideMark/>
          </w:tcPr>
          <w:p w:rsidR="009148CD" w:rsidRPr="0048131E" w:rsidRDefault="009148CD" w:rsidP="00DE387A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Якісні показники досягнення</w:t>
            </w:r>
          </w:p>
        </w:tc>
        <w:tc>
          <w:tcPr>
            <w:tcW w:w="2939" w:type="pct"/>
          </w:tcPr>
          <w:p w:rsidR="009148CD" w:rsidRPr="0048131E" w:rsidRDefault="00E145F8" w:rsidP="00DE387A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 xml:space="preserve">Учасники проекту, отримавши соціальну послугу соціальної адаптації, отримають сформовану модель поведінки особи з порушеннями слуху в оточуючому середовищі, сформовані навики самостійної взаємодії з навколишнім світом та колом людей, які її оточують у повсякденному житті, в тому числі через використання сучасних </w:t>
            </w:r>
            <w:r w:rsidRPr="0048131E">
              <w:rPr>
                <w:rFonts w:ascii="Times New Roman" w:hAnsi="Times New Roman"/>
                <w:sz w:val="25"/>
                <w:szCs w:val="25"/>
              </w:rPr>
              <w:lastRenderedPageBreak/>
              <w:t>технологій</w:t>
            </w:r>
            <w:r w:rsidR="00FC2C86" w:rsidRPr="0048131E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1B2024" w:rsidRPr="0048131E" w:rsidRDefault="00FC2C86" w:rsidP="001B2024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Розроб</w:t>
            </w:r>
            <w:r w:rsidR="00E145F8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лено</w:t>
            </w: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систем</w:t>
            </w:r>
            <w:r w:rsidR="00E145F8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у</w:t>
            </w: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заходів орієнтованих на особу з порушеннями слуху, які</w:t>
            </w:r>
            <w:r w:rsidR="00E145F8"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</w:t>
            </w: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сприятимуть </w:t>
            </w:r>
            <w:r w:rsidR="00E145F8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її соціальній спроможності в оточуючому суспільному середовищі</w:t>
            </w: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.</w:t>
            </w:r>
          </w:p>
          <w:p w:rsidR="001B2024" w:rsidRPr="0048131E" w:rsidRDefault="00752DB3" w:rsidP="001B2024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С</w:t>
            </w:r>
            <w:r w:rsidR="001B2024"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формовано концепцію </w:t>
            </w:r>
            <w:r w:rsidR="00FC2C86"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ефективного </w:t>
            </w:r>
            <w:r w:rsidR="00446970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надання соціальної послуги соціальної адаптації для осіб з порушеннями слуху та сприяння підвищенню їх соціальної спроможності</w:t>
            </w:r>
            <w:r w:rsidR="001B2024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.</w:t>
            </w:r>
          </w:p>
          <w:p w:rsidR="00006913" w:rsidRPr="0048131E" w:rsidRDefault="00752DB3" w:rsidP="00752DB3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П</w:t>
            </w:r>
            <w:r w:rsidR="001A5909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осилено</w:t>
            </w: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реалізацію</w:t>
            </w:r>
            <w:r w:rsidR="001A5909"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державн</w:t>
            </w: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ої</w:t>
            </w:r>
            <w:r w:rsidR="001A5909"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політик</w:t>
            </w: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и</w:t>
            </w:r>
            <w:r w:rsidR="001A5909"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</w:t>
            </w: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у сфері </w:t>
            </w:r>
            <w:r w:rsidR="001A5909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соціального захисту</w:t>
            </w: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населення </w:t>
            </w:r>
            <w:r w:rsidR="00E145F8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через сприяння повноцінній уча</w:t>
            </w:r>
            <w:r w:rsidR="00FC2C86"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сті осіб з інвалідністю, які мають порушення слуху, </w:t>
            </w:r>
            <w:r w:rsidR="00E145F8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у суспільному житті своєї громади</w:t>
            </w:r>
            <w:r w:rsidR="00006913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.</w:t>
            </w:r>
          </w:p>
        </w:tc>
      </w:tr>
    </w:tbl>
    <w:p w:rsidR="009148CD" w:rsidRPr="0048131E" w:rsidRDefault="009148CD" w:rsidP="009148CD">
      <w:pPr>
        <w:shd w:val="clear" w:color="auto" w:fill="FFFFFF"/>
        <w:jc w:val="both"/>
        <w:rPr>
          <w:rFonts w:ascii="Times New Roman" w:hAnsi="Times New Roman"/>
          <w:sz w:val="25"/>
          <w:szCs w:val="25"/>
        </w:rPr>
      </w:pPr>
      <w:r w:rsidRPr="0048131E">
        <w:rPr>
          <w:rFonts w:ascii="Times New Roman" w:hAnsi="Times New Roman"/>
          <w:sz w:val="25"/>
          <w:szCs w:val="25"/>
        </w:rPr>
        <w:lastRenderedPageBreak/>
        <w:t>____________________________________________________________________________</w:t>
      </w:r>
    </w:p>
    <w:p w:rsidR="009148CD" w:rsidRPr="0048131E" w:rsidRDefault="009148CD" w:rsidP="009148CD">
      <w:pPr>
        <w:shd w:val="clear" w:color="auto" w:fill="FFFFFF"/>
        <w:jc w:val="center"/>
        <w:rPr>
          <w:rFonts w:ascii="Times New Roman" w:hAnsi="Times New Roman"/>
          <w:sz w:val="25"/>
          <w:szCs w:val="25"/>
        </w:rPr>
      </w:pPr>
      <w:r w:rsidRPr="0048131E">
        <w:rPr>
          <w:rFonts w:ascii="Times New Roman" w:hAnsi="Times New Roman"/>
          <w:sz w:val="25"/>
          <w:szCs w:val="25"/>
        </w:rPr>
        <w:t xml:space="preserve">(зазначити очікувані результати (короткострокові/довгострокові), соціальний ефект (зміни) </w:t>
      </w:r>
      <w:r w:rsidRPr="0048131E">
        <w:rPr>
          <w:rFonts w:ascii="Times New Roman" w:hAnsi="Times New Roman"/>
          <w:sz w:val="25"/>
          <w:szCs w:val="25"/>
        </w:rPr>
        <w:br/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</w:r>
      <w:r w:rsidRPr="0048131E">
        <w:rPr>
          <w:rFonts w:ascii="Times New Roman" w:hAnsi="Times New Roman"/>
          <w:sz w:val="25"/>
          <w:szCs w:val="25"/>
        </w:rPr>
        <w:br/>
        <w:t xml:space="preserve"> вплив програми (проекту, заходу) на жінок і чоловіків)</w:t>
      </w:r>
    </w:p>
    <w:p w:rsidR="009148CD" w:rsidRPr="0048131E" w:rsidRDefault="009148CD" w:rsidP="009148CD">
      <w:pPr>
        <w:pStyle w:val="a3"/>
        <w:rPr>
          <w:rFonts w:ascii="Times New Roman" w:hAnsi="Times New Roman"/>
          <w:sz w:val="25"/>
          <w:szCs w:val="25"/>
        </w:rPr>
      </w:pPr>
      <w:r w:rsidRPr="0048131E">
        <w:rPr>
          <w:rFonts w:ascii="Times New Roman" w:hAnsi="Times New Roman"/>
          <w:sz w:val="25"/>
          <w:szCs w:val="25"/>
        </w:rPr>
        <w:t>5. Учасники програми (проекту, заходу)</w:t>
      </w: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1679"/>
        <w:gridCol w:w="1860"/>
        <w:gridCol w:w="2349"/>
        <w:gridCol w:w="2162"/>
      </w:tblGrid>
      <w:tr w:rsidR="009148CD" w:rsidRPr="0048131E" w:rsidTr="00DE387A">
        <w:trPr>
          <w:jc w:val="center"/>
        </w:trPr>
        <w:tc>
          <w:tcPr>
            <w:tcW w:w="247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48131E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Порядковий номер</w:t>
            </w:r>
          </w:p>
        </w:tc>
        <w:tc>
          <w:tcPr>
            <w:tcW w:w="59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48131E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Найменування заходу</w:t>
            </w:r>
          </w:p>
        </w:tc>
        <w:tc>
          <w:tcPr>
            <w:tcW w:w="4162" w:type="pct"/>
            <w:gridSpan w:val="3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48131E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Кількість учасників, залучених до заходу</w:t>
            </w:r>
          </w:p>
        </w:tc>
      </w:tr>
      <w:tr w:rsidR="009148CD" w:rsidRPr="0048131E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148CD" w:rsidRPr="0048131E" w:rsidRDefault="009148CD" w:rsidP="00DE387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8CD" w:rsidRPr="0048131E" w:rsidRDefault="009148CD" w:rsidP="00DE387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162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:rsidR="009148CD" w:rsidRPr="0048131E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планові показники</w:t>
            </w:r>
          </w:p>
        </w:tc>
      </w:tr>
      <w:tr w:rsidR="009148CD" w:rsidRPr="0048131E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148CD" w:rsidRPr="0048131E" w:rsidRDefault="009148CD" w:rsidP="00DE387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8CD" w:rsidRPr="0048131E" w:rsidRDefault="009148CD" w:rsidP="00DE387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48131E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усього учасників,</w:t>
            </w:r>
          </w:p>
          <w:p w:rsidR="009148CD" w:rsidRPr="0048131E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з них жінок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48131E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усього учасників — осіб з інвалідністю</w:t>
            </w:r>
            <w:r w:rsidRPr="0048131E">
              <w:rPr>
                <w:rFonts w:ascii="Times New Roman" w:hAnsi="Times New Roman"/>
                <w:sz w:val="25"/>
                <w:szCs w:val="25"/>
                <w:vertAlign w:val="superscript"/>
              </w:rPr>
              <w:t>3</w:t>
            </w:r>
            <w:r w:rsidRPr="0048131E"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9148CD" w:rsidRPr="0048131E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з них жінок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48131E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усього учасників — тимчасово переміщених осіб</w:t>
            </w:r>
            <w:r w:rsidRPr="0048131E">
              <w:rPr>
                <w:rFonts w:ascii="Times New Roman" w:hAnsi="Times New Roman"/>
                <w:sz w:val="25"/>
                <w:szCs w:val="25"/>
                <w:vertAlign w:val="superscript"/>
              </w:rPr>
              <w:t>4</w:t>
            </w:r>
            <w:r w:rsidRPr="0048131E"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9148CD" w:rsidRPr="0048131E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з них жінок</w:t>
            </w:r>
          </w:p>
        </w:tc>
      </w:tr>
      <w:tr w:rsidR="001A5909" w:rsidRPr="0048131E" w:rsidTr="00DE387A">
        <w:trPr>
          <w:jc w:val="center"/>
        </w:trPr>
        <w:tc>
          <w:tcPr>
            <w:tcW w:w="0" w:type="auto"/>
            <w:vAlign w:val="center"/>
          </w:tcPr>
          <w:p w:rsidR="001A5909" w:rsidRPr="0048131E" w:rsidRDefault="00733EFA" w:rsidP="00DE387A">
            <w:pPr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1A5909" w:rsidRPr="0048131E" w:rsidRDefault="00733EFA" w:rsidP="00733EFA">
            <w:pPr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Надання </w:t>
            </w:r>
            <w:r w:rsidR="00052BC7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соціальної послуги соціальної адаптації</w:t>
            </w: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5909" w:rsidRPr="0048131E" w:rsidRDefault="00E145F8" w:rsidP="009D13D9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12</w:t>
            </w:r>
            <w:r w:rsidR="009D13D9" w:rsidRPr="0048131E">
              <w:rPr>
                <w:rFonts w:ascii="Times New Roman" w:hAnsi="Times New Roman"/>
                <w:sz w:val="25"/>
                <w:szCs w:val="25"/>
                <w:lang w:val="en-US"/>
              </w:rPr>
              <w:t>60</w:t>
            </w:r>
            <w:r w:rsidR="00733EFA"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, з них жінок </w:t>
            </w: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7</w:t>
            </w:r>
            <w:r w:rsidR="009D13D9" w:rsidRPr="0048131E">
              <w:rPr>
                <w:rFonts w:ascii="Times New Roman" w:hAnsi="Times New Roman"/>
                <w:sz w:val="25"/>
                <w:szCs w:val="25"/>
                <w:lang w:val="en-US"/>
              </w:rPr>
              <w:t>60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5909" w:rsidRPr="0048131E" w:rsidRDefault="009D13D9" w:rsidP="00E145F8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en-US"/>
              </w:rPr>
              <w:t>123</w:t>
            </w:r>
            <w:r w:rsidR="00612037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5</w:t>
            </w:r>
            <w:r w:rsidR="00733EFA"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, з них жінок </w:t>
            </w:r>
            <w:r w:rsidRPr="0048131E">
              <w:rPr>
                <w:rFonts w:ascii="Times New Roman" w:hAnsi="Times New Roman"/>
                <w:sz w:val="25"/>
                <w:szCs w:val="25"/>
                <w:lang w:val="en-US"/>
              </w:rPr>
              <w:t>747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5909" w:rsidRPr="0048131E" w:rsidRDefault="00612037" w:rsidP="00612037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25</w:t>
            </w:r>
            <w:r w:rsidR="00733EFA"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, з них жінок </w:t>
            </w: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13</w:t>
            </w:r>
          </w:p>
        </w:tc>
      </w:tr>
    </w:tbl>
    <w:p w:rsidR="009148CD" w:rsidRPr="0048131E" w:rsidRDefault="009148CD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9148CD" w:rsidRPr="0048131E" w:rsidRDefault="009148CD" w:rsidP="009148CD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48131E">
        <w:rPr>
          <w:rFonts w:ascii="Times New Roman" w:hAnsi="Times New Roman"/>
          <w:sz w:val="25"/>
          <w:szCs w:val="25"/>
        </w:rPr>
        <w:t xml:space="preserve">6. Кількість осіб, яких планується охопити виконанням (реалізацією програми (проекту, заходу) </w:t>
      </w:r>
      <w:r w:rsidR="00E145F8" w:rsidRPr="0048131E">
        <w:rPr>
          <w:rFonts w:ascii="Times New Roman" w:hAnsi="Times New Roman"/>
          <w:sz w:val="25"/>
          <w:szCs w:val="25"/>
        </w:rPr>
        <w:t>12</w:t>
      </w:r>
      <w:r w:rsidR="00052BC7" w:rsidRPr="0048131E">
        <w:rPr>
          <w:rFonts w:ascii="Times New Roman" w:hAnsi="Times New Roman"/>
          <w:sz w:val="25"/>
          <w:szCs w:val="25"/>
        </w:rPr>
        <w:t>6</w:t>
      </w:r>
      <w:r w:rsidR="00052BC7" w:rsidRPr="0048131E">
        <w:rPr>
          <w:rFonts w:ascii="Times New Roman" w:hAnsi="Times New Roman"/>
          <w:sz w:val="25"/>
          <w:szCs w:val="25"/>
          <w:lang w:val="ru-RU"/>
        </w:rPr>
        <w:t>0</w:t>
      </w:r>
      <w:r w:rsidRPr="0048131E">
        <w:rPr>
          <w:rFonts w:ascii="Times New Roman" w:hAnsi="Times New Roman"/>
          <w:sz w:val="25"/>
          <w:szCs w:val="25"/>
        </w:rPr>
        <w:t>.</w:t>
      </w:r>
    </w:p>
    <w:p w:rsidR="009148CD" w:rsidRPr="0048131E" w:rsidRDefault="009148CD" w:rsidP="00302EB9">
      <w:pPr>
        <w:pStyle w:val="a3"/>
        <w:ind w:firstLine="0"/>
        <w:jc w:val="both"/>
        <w:rPr>
          <w:rFonts w:ascii="Times New Roman" w:hAnsi="Times New Roman"/>
          <w:sz w:val="25"/>
          <w:szCs w:val="25"/>
        </w:rPr>
      </w:pPr>
    </w:p>
    <w:p w:rsidR="009148CD" w:rsidRPr="0048131E" w:rsidRDefault="009148CD" w:rsidP="009148CD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48131E">
        <w:rPr>
          <w:rFonts w:ascii="Times New Roman" w:hAnsi="Times New Roman"/>
          <w:sz w:val="25"/>
          <w:szCs w:val="25"/>
        </w:rPr>
        <w:t>7. План виконання (реалізації) програми (проекту, заходу)</w:t>
      </w:r>
    </w:p>
    <w:p w:rsidR="009148CD" w:rsidRPr="0048131E" w:rsidRDefault="009148CD" w:rsidP="009148CD">
      <w:pPr>
        <w:pStyle w:val="a3"/>
        <w:jc w:val="both"/>
        <w:rPr>
          <w:rFonts w:ascii="Times New Roman" w:hAnsi="Times New Roman"/>
          <w:sz w:val="25"/>
          <w:szCs w:val="25"/>
        </w:rPr>
      </w:pPr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32"/>
        <w:gridCol w:w="1682"/>
        <w:gridCol w:w="1955"/>
        <w:gridCol w:w="1299"/>
        <w:gridCol w:w="1903"/>
      </w:tblGrid>
      <w:tr w:rsidR="005A1940" w:rsidRPr="0048131E" w:rsidTr="00052BC7">
        <w:trPr>
          <w:trHeight w:val="1373"/>
        </w:trPr>
        <w:tc>
          <w:tcPr>
            <w:tcW w:w="1398" w:type="pct"/>
            <w:vAlign w:val="center"/>
            <w:hideMark/>
          </w:tcPr>
          <w:p w:rsidR="009148CD" w:rsidRPr="0048131E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lastRenderedPageBreak/>
              <w:t>Етапи реалізації</w:t>
            </w:r>
          </w:p>
        </w:tc>
        <w:tc>
          <w:tcPr>
            <w:tcW w:w="1000" w:type="pct"/>
            <w:vAlign w:val="center"/>
            <w:hideMark/>
          </w:tcPr>
          <w:p w:rsidR="009148CD" w:rsidRPr="0048131E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Завдання</w:t>
            </w:r>
          </w:p>
        </w:tc>
        <w:tc>
          <w:tcPr>
            <w:tcW w:w="986" w:type="pct"/>
            <w:vAlign w:val="center"/>
            <w:hideMark/>
          </w:tcPr>
          <w:p w:rsidR="009148CD" w:rsidRPr="0048131E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Опис заходів для здійснення етапу</w:t>
            </w:r>
          </w:p>
        </w:tc>
        <w:tc>
          <w:tcPr>
            <w:tcW w:w="656" w:type="pct"/>
            <w:vAlign w:val="center"/>
            <w:hideMark/>
          </w:tcPr>
          <w:p w:rsidR="009148CD" w:rsidRPr="0048131E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Строк реалізації етапу</w:t>
            </w:r>
          </w:p>
        </w:tc>
        <w:tc>
          <w:tcPr>
            <w:tcW w:w="960" w:type="pct"/>
            <w:vAlign w:val="center"/>
            <w:hideMark/>
          </w:tcPr>
          <w:p w:rsidR="009148CD" w:rsidRPr="0048131E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Відповідальний виконавець</w:t>
            </w:r>
          </w:p>
          <w:p w:rsidR="009148CD" w:rsidRPr="0048131E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(прізвище, ім’я та посада)</w:t>
            </w:r>
          </w:p>
        </w:tc>
      </w:tr>
      <w:tr w:rsidR="005A1940" w:rsidRPr="0048131E" w:rsidTr="00052BC7">
        <w:trPr>
          <w:trHeight w:val="1373"/>
        </w:trPr>
        <w:tc>
          <w:tcPr>
            <w:tcW w:w="1398" w:type="pct"/>
            <w:vAlign w:val="center"/>
          </w:tcPr>
          <w:p w:rsidR="00733EFA" w:rsidRPr="0048131E" w:rsidRDefault="00C63FC5" w:rsidP="00C63FC5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Організація реалізації проекту</w:t>
            </w:r>
          </w:p>
        </w:tc>
        <w:tc>
          <w:tcPr>
            <w:tcW w:w="1000" w:type="pct"/>
            <w:vAlign w:val="center"/>
          </w:tcPr>
          <w:p w:rsidR="00733EFA" w:rsidRPr="0048131E" w:rsidRDefault="00733EFA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Залучення учасників до реалізації проекту</w:t>
            </w:r>
          </w:p>
        </w:tc>
        <w:tc>
          <w:tcPr>
            <w:tcW w:w="986" w:type="pct"/>
            <w:vAlign w:val="center"/>
          </w:tcPr>
          <w:p w:rsidR="00733EFA" w:rsidRPr="0048131E" w:rsidRDefault="00733EFA" w:rsidP="00E145F8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1.1. Організація інформування осіб з порушеннями слуху про можливість отримання соціальної послуги </w:t>
            </w:r>
            <w:r w:rsidR="00E145F8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соціальної адаптації.</w:t>
            </w:r>
          </w:p>
        </w:tc>
        <w:tc>
          <w:tcPr>
            <w:tcW w:w="656" w:type="pct"/>
            <w:vAlign w:val="center"/>
          </w:tcPr>
          <w:p w:rsidR="00733EFA" w:rsidRPr="0048131E" w:rsidRDefault="00052BC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Ж</w:t>
            </w:r>
            <w:r w:rsidR="002C4375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овтень</w:t>
            </w: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, листопад</w:t>
            </w:r>
            <w:r w:rsidR="002C4375"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2023р.</w:t>
            </w:r>
          </w:p>
        </w:tc>
        <w:tc>
          <w:tcPr>
            <w:tcW w:w="960" w:type="pct"/>
            <w:vAlign w:val="center"/>
          </w:tcPr>
          <w:p w:rsidR="00733EFA" w:rsidRPr="0048131E" w:rsidRDefault="00573B9C" w:rsidP="00573B9C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Котельянець Сергій</w:t>
            </w:r>
            <w:r w:rsidR="00733EFA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, керівник проекту, заступник голови</w:t>
            </w:r>
          </w:p>
        </w:tc>
      </w:tr>
      <w:tr w:rsidR="00893557" w:rsidRPr="0048131E" w:rsidTr="00052BC7">
        <w:trPr>
          <w:trHeight w:val="1373"/>
        </w:trPr>
        <w:tc>
          <w:tcPr>
            <w:tcW w:w="1398" w:type="pct"/>
            <w:vAlign w:val="center"/>
          </w:tcPr>
          <w:p w:rsidR="00893557" w:rsidRPr="0048131E" w:rsidRDefault="0089355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1000" w:type="pct"/>
            <w:vAlign w:val="center"/>
          </w:tcPr>
          <w:p w:rsidR="00893557" w:rsidRPr="0048131E" w:rsidRDefault="0089355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986" w:type="pct"/>
            <w:vAlign w:val="center"/>
          </w:tcPr>
          <w:p w:rsidR="00893557" w:rsidRPr="0048131E" w:rsidRDefault="00893557" w:rsidP="00E145F8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1.2. Організація виявлення потенційних отримувачів соціальної послуги соціальної адаптації та визначення індивідуальних потреб особи в наданні соціальної послуги соціальної адаптації.</w:t>
            </w:r>
          </w:p>
        </w:tc>
        <w:tc>
          <w:tcPr>
            <w:tcW w:w="656" w:type="pct"/>
            <w:vAlign w:val="center"/>
          </w:tcPr>
          <w:p w:rsidR="00893557" w:rsidRPr="0048131E" w:rsidRDefault="00052BC7" w:rsidP="00052BC7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Ж</w:t>
            </w:r>
            <w:r w:rsidR="00893557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овтень</w:t>
            </w: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, листопад </w:t>
            </w:r>
            <w:r w:rsidR="00893557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2023р.</w:t>
            </w:r>
          </w:p>
        </w:tc>
        <w:tc>
          <w:tcPr>
            <w:tcW w:w="960" w:type="pct"/>
            <w:vAlign w:val="center"/>
          </w:tcPr>
          <w:p w:rsidR="00893557" w:rsidRPr="0048131E" w:rsidRDefault="00893557" w:rsidP="00C012F8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Адамюк Наталія, начальник відділу організаційної та видавничої роботи</w:t>
            </w:r>
          </w:p>
        </w:tc>
      </w:tr>
      <w:tr w:rsidR="00052BC7" w:rsidRPr="0048131E" w:rsidTr="00052BC7">
        <w:trPr>
          <w:trHeight w:val="1373"/>
        </w:trPr>
        <w:tc>
          <w:tcPr>
            <w:tcW w:w="1398" w:type="pct"/>
            <w:vAlign w:val="center"/>
          </w:tcPr>
          <w:p w:rsidR="00052BC7" w:rsidRPr="0048131E" w:rsidRDefault="00052BC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1000" w:type="pct"/>
            <w:vAlign w:val="center"/>
          </w:tcPr>
          <w:p w:rsidR="00052BC7" w:rsidRPr="0048131E" w:rsidRDefault="00052BC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986" w:type="pct"/>
            <w:vAlign w:val="center"/>
          </w:tcPr>
          <w:p w:rsidR="00052BC7" w:rsidRPr="0048131E" w:rsidRDefault="00052BC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1.3. Інформування про реалізацію проекту</w:t>
            </w:r>
          </w:p>
        </w:tc>
        <w:tc>
          <w:tcPr>
            <w:tcW w:w="656" w:type="pct"/>
            <w:vAlign w:val="center"/>
          </w:tcPr>
          <w:p w:rsidR="00052BC7" w:rsidRPr="0048131E" w:rsidRDefault="00052BC7" w:rsidP="00A013E5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Жовтень, листопад 2023р.</w:t>
            </w:r>
          </w:p>
        </w:tc>
        <w:tc>
          <w:tcPr>
            <w:tcW w:w="960" w:type="pct"/>
            <w:vAlign w:val="center"/>
          </w:tcPr>
          <w:p w:rsidR="00052BC7" w:rsidRPr="0048131E" w:rsidRDefault="00052BC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Бєсков Сергій, провідний дизайнер видавничої продукції</w:t>
            </w:r>
          </w:p>
        </w:tc>
      </w:tr>
      <w:tr w:rsidR="00052BC7" w:rsidRPr="0048131E" w:rsidTr="00052BC7">
        <w:trPr>
          <w:trHeight w:val="1373"/>
        </w:trPr>
        <w:tc>
          <w:tcPr>
            <w:tcW w:w="1398" w:type="pct"/>
            <w:vAlign w:val="center"/>
          </w:tcPr>
          <w:p w:rsidR="00052BC7" w:rsidRPr="0048131E" w:rsidRDefault="00052BC7" w:rsidP="002409F6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Забезпечення виконання проекту – надання соціальної послуги соціальної адаптації</w:t>
            </w:r>
          </w:p>
        </w:tc>
        <w:tc>
          <w:tcPr>
            <w:tcW w:w="1000" w:type="pct"/>
            <w:vAlign w:val="center"/>
          </w:tcPr>
          <w:p w:rsidR="00052BC7" w:rsidRPr="0048131E" w:rsidRDefault="00052BC7" w:rsidP="002409F6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Організація надання соціальної послуги соціальної адаптації</w:t>
            </w:r>
          </w:p>
        </w:tc>
        <w:tc>
          <w:tcPr>
            <w:tcW w:w="986" w:type="pct"/>
            <w:vAlign w:val="center"/>
          </w:tcPr>
          <w:p w:rsidR="00052BC7" w:rsidRPr="0048131E" w:rsidRDefault="00052BC7" w:rsidP="00E145F8">
            <w:pPr>
              <w:pStyle w:val="a8"/>
              <w:numPr>
                <w:ilvl w:val="1"/>
                <w:numId w:val="2"/>
              </w:numPr>
              <w:shd w:val="clear" w:color="auto" w:fill="FFFFFF"/>
              <w:ind w:left="234" w:hanging="205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Аналіз виявлених потреб учасників проекту та вибір найбільш оптимальних форм і методів роботи.</w:t>
            </w:r>
          </w:p>
        </w:tc>
        <w:tc>
          <w:tcPr>
            <w:tcW w:w="656" w:type="pct"/>
            <w:vAlign w:val="center"/>
          </w:tcPr>
          <w:p w:rsidR="00052BC7" w:rsidRPr="0048131E" w:rsidRDefault="00052BC7" w:rsidP="00A013E5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Жовтень, листопад 2023р.</w:t>
            </w:r>
          </w:p>
        </w:tc>
        <w:tc>
          <w:tcPr>
            <w:tcW w:w="960" w:type="pct"/>
            <w:vAlign w:val="center"/>
          </w:tcPr>
          <w:p w:rsidR="00052BC7" w:rsidRPr="0048131E" w:rsidRDefault="00052BC7" w:rsidP="002C4375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Котельянець Сергій, керівник проекту, заступник голови</w:t>
            </w:r>
          </w:p>
        </w:tc>
      </w:tr>
      <w:tr w:rsidR="00052BC7" w:rsidRPr="0048131E" w:rsidTr="00052BC7">
        <w:trPr>
          <w:trHeight w:val="1373"/>
        </w:trPr>
        <w:tc>
          <w:tcPr>
            <w:tcW w:w="1398" w:type="pct"/>
            <w:vAlign w:val="center"/>
          </w:tcPr>
          <w:p w:rsidR="00052BC7" w:rsidRPr="0048131E" w:rsidRDefault="00052BC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1000" w:type="pct"/>
            <w:vAlign w:val="center"/>
          </w:tcPr>
          <w:p w:rsidR="00052BC7" w:rsidRPr="0048131E" w:rsidRDefault="00052BC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:rsidR="00052BC7" w:rsidRPr="0048131E" w:rsidRDefault="00052BC7" w:rsidP="00BD5091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2.2. Організація та проведення інструктажів з надавч</w:t>
            </w: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ами</w:t>
            </w:r>
            <w:r w:rsidRPr="0048131E">
              <w:rPr>
                <w:rFonts w:ascii="Times New Roman" w:hAnsi="Times New Roman"/>
                <w:sz w:val="25"/>
                <w:szCs w:val="25"/>
              </w:rPr>
              <w:t xml:space="preserve"> соціальної послуги соціальної адаптації. </w:t>
            </w:r>
          </w:p>
        </w:tc>
        <w:tc>
          <w:tcPr>
            <w:tcW w:w="656" w:type="pct"/>
            <w:vAlign w:val="center"/>
          </w:tcPr>
          <w:p w:rsidR="00052BC7" w:rsidRPr="0048131E" w:rsidRDefault="00052BC7" w:rsidP="00A013E5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Жовтень, листопад 2023р.</w:t>
            </w:r>
          </w:p>
        </w:tc>
        <w:tc>
          <w:tcPr>
            <w:tcW w:w="960" w:type="pct"/>
            <w:vAlign w:val="center"/>
          </w:tcPr>
          <w:p w:rsidR="00052BC7" w:rsidRPr="0048131E" w:rsidRDefault="00052BC7" w:rsidP="002C4375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Котельянець Сергій, керівник проекту, заступник голови</w:t>
            </w:r>
          </w:p>
        </w:tc>
      </w:tr>
      <w:tr w:rsidR="00893557" w:rsidRPr="0048131E" w:rsidTr="00052BC7">
        <w:trPr>
          <w:trHeight w:val="1373"/>
        </w:trPr>
        <w:tc>
          <w:tcPr>
            <w:tcW w:w="1398" w:type="pct"/>
            <w:vAlign w:val="center"/>
          </w:tcPr>
          <w:p w:rsidR="00893557" w:rsidRPr="0048131E" w:rsidRDefault="0089355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1000" w:type="pct"/>
            <w:vAlign w:val="center"/>
          </w:tcPr>
          <w:p w:rsidR="00893557" w:rsidRPr="0048131E" w:rsidRDefault="0089355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:rsidR="00893557" w:rsidRPr="0048131E" w:rsidRDefault="00893557" w:rsidP="00BD5091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 xml:space="preserve">2.3. Організація складання індивідуального плану надання соціальної послуги соціальної адаптації та визначення обсягу навантаження для кожного надавчача соціальної послуги </w:t>
            </w:r>
          </w:p>
        </w:tc>
        <w:tc>
          <w:tcPr>
            <w:tcW w:w="656" w:type="pct"/>
            <w:vAlign w:val="center"/>
          </w:tcPr>
          <w:p w:rsidR="00893557" w:rsidRPr="0048131E" w:rsidRDefault="00052BC7" w:rsidP="00052BC7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Жовтень, </w:t>
            </w:r>
            <w:r w:rsidR="00893557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листопад</w:t>
            </w: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, грудень</w:t>
            </w:r>
            <w:r w:rsidR="00893557"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2023р.</w:t>
            </w:r>
          </w:p>
        </w:tc>
        <w:tc>
          <w:tcPr>
            <w:tcW w:w="960" w:type="pct"/>
            <w:vAlign w:val="center"/>
          </w:tcPr>
          <w:p w:rsidR="00893557" w:rsidRPr="0048131E" w:rsidRDefault="00893557" w:rsidP="00893557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Адамюк Наталія, начальник відділу організаційної та видавничої роботи</w:t>
            </w:r>
          </w:p>
        </w:tc>
      </w:tr>
      <w:tr w:rsidR="00052BC7" w:rsidRPr="0048131E" w:rsidTr="00052BC7">
        <w:trPr>
          <w:trHeight w:val="1373"/>
        </w:trPr>
        <w:tc>
          <w:tcPr>
            <w:tcW w:w="1398" w:type="pct"/>
            <w:vAlign w:val="center"/>
          </w:tcPr>
          <w:p w:rsidR="00052BC7" w:rsidRPr="0048131E" w:rsidRDefault="00052BC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1000" w:type="pct"/>
            <w:vAlign w:val="center"/>
          </w:tcPr>
          <w:p w:rsidR="00052BC7" w:rsidRPr="0048131E" w:rsidRDefault="00052BC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:rsidR="00052BC7" w:rsidRPr="0048131E" w:rsidRDefault="00052BC7" w:rsidP="00BD5091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2.4. Організація роботи з надання соціальної послуги соціальної адаптації.</w:t>
            </w:r>
          </w:p>
        </w:tc>
        <w:tc>
          <w:tcPr>
            <w:tcW w:w="656" w:type="pct"/>
            <w:vAlign w:val="center"/>
          </w:tcPr>
          <w:p w:rsidR="00052BC7" w:rsidRPr="0048131E" w:rsidRDefault="00052BC7" w:rsidP="00A013E5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Жовтень, листопад, грудень 2023р.</w:t>
            </w:r>
          </w:p>
        </w:tc>
        <w:tc>
          <w:tcPr>
            <w:tcW w:w="960" w:type="pct"/>
            <w:vAlign w:val="center"/>
          </w:tcPr>
          <w:p w:rsidR="00052BC7" w:rsidRPr="0048131E" w:rsidRDefault="00052BC7" w:rsidP="00C012F8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Адамюк Наталія, начальник відділу організаційної та видавничої роботи</w:t>
            </w:r>
          </w:p>
        </w:tc>
      </w:tr>
      <w:tr w:rsidR="005A1940" w:rsidRPr="0048131E" w:rsidTr="00052BC7">
        <w:trPr>
          <w:trHeight w:val="1373"/>
        </w:trPr>
        <w:tc>
          <w:tcPr>
            <w:tcW w:w="1398" w:type="pct"/>
            <w:vAlign w:val="center"/>
          </w:tcPr>
          <w:p w:rsidR="00EA446F" w:rsidRPr="0048131E" w:rsidRDefault="00EA446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1000" w:type="pct"/>
            <w:vAlign w:val="center"/>
          </w:tcPr>
          <w:p w:rsidR="00EA446F" w:rsidRPr="0048131E" w:rsidRDefault="00EA446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:rsidR="00EA446F" w:rsidRPr="0048131E" w:rsidRDefault="00EA446F" w:rsidP="00BD5091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 xml:space="preserve">2.5. </w:t>
            </w:r>
            <w:r w:rsidR="00250925" w:rsidRPr="0048131E">
              <w:rPr>
                <w:rFonts w:ascii="Times New Roman" w:hAnsi="Times New Roman"/>
                <w:sz w:val="25"/>
                <w:szCs w:val="25"/>
              </w:rPr>
              <w:t xml:space="preserve">Здійснення контролю якості надання соціальної послуги </w:t>
            </w:r>
            <w:r w:rsidR="00BD5091" w:rsidRPr="0048131E">
              <w:rPr>
                <w:rFonts w:ascii="Times New Roman" w:hAnsi="Times New Roman"/>
                <w:sz w:val="25"/>
                <w:szCs w:val="25"/>
              </w:rPr>
              <w:t>соціальної адаптації</w:t>
            </w:r>
            <w:r w:rsidR="00250925" w:rsidRPr="0048131E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656" w:type="pct"/>
            <w:vAlign w:val="center"/>
          </w:tcPr>
          <w:p w:rsidR="00EA446F" w:rsidRPr="0048131E" w:rsidRDefault="00052BC7" w:rsidP="00C46166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Л</w:t>
            </w:r>
            <w:r w:rsidR="002C4375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истопад</w:t>
            </w: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, грудень</w:t>
            </w:r>
            <w:r w:rsidR="002C4375"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2023р.</w:t>
            </w:r>
          </w:p>
        </w:tc>
        <w:tc>
          <w:tcPr>
            <w:tcW w:w="960" w:type="pct"/>
            <w:vAlign w:val="center"/>
          </w:tcPr>
          <w:p w:rsidR="00EA446F" w:rsidRPr="0048131E" w:rsidRDefault="00BD5091" w:rsidP="002C4375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Дорожинська Кіра</w:t>
            </w:r>
            <w:r w:rsidR="00E86B33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, провідний спеціаліст</w:t>
            </w:r>
            <w:r w:rsidR="00893557"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з соціальної роботи</w:t>
            </w:r>
          </w:p>
        </w:tc>
      </w:tr>
      <w:tr w:rsidR="00052BC7" w:rsidRPr="0048131E" w:rsidTr="00052BC7">
        <w:trPr>
          <w:trHeight w:val="1373"/>
        </w:trPr>
        <w:tc>
          <w:tcPr>
            <w:tcW w:w="1398" w:type="pct"/>
            <w:vAlign w:val="center"/>
          </w:tcPr>
          <w:p w:rsidR="00052BC7" w:rsidRPr="0048131E" w:rsidRDefault="00052BC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1000" w:type="pct"/>
            <w:vAlign w:val="center"/>
          </w:tcPr>
          <w:p w:rsidR="00052BC7" w:rsidRPr="0048131E" w:rsidRDefault="00052BC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:rsidR="00052BC7" w:rsidRPr="0048131E" w:rsidRDefault="00052BC7" w:rsidP="00C46166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2.6. Інформування про хід реалізації проекту</w:t>
            </w:r>
          </w:p>
        </w:tc>
        <w:tc>
          <w:tcPr>
            <w:tcW w:w="656" w:type="pct"/>
            <w:vAlign w:val="center"/>
          </w:tcPr>
          <w:p w:rsidR="00052BC7" w:rsidRPr="0048131E" w:rsidRDefault="00052BC7" w:rsidP="00A013E5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Жовтень, листопад, грудень 2023р.</w:t>
            </w:r>
          </w:p>
        </w:tc>
        <w:tc>
          <w:tcPr>
            <w:tcW w:w="960" w:type="pct"/>
            <w:vAlign w:val="center"/>
          </w:tcPr>
          <w:p w:rsidR="00052BC7" w:rsidRPr="0048131E" w:rsidRDefault="00052BC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Бєсков Сергій, провідний дизайнер видавничої продукції</w:t>
            </w:r>
          </w:p>
        </w:tc>
      </w:tr>
      <w:tr w:rsidR="00052BC7" w:rsidRPr="0048131E" w:rsidTr="00052BC7">
        <w:trPr>
          <w:trHeight w:val="1373"/>
        </w:trPr>
        <w:tc>
          <w:tcPr>
            <w:tcW w:w="1398" w:type="pct"/>
            <w:vAlign w:val="center"/>
          </w:tcPr>
          <w:p w:rsidR="00052BC7" w:rsidRPr="0048131E" w:rsidRDefault="00052BC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1000" w:type="pct"/>
            <w:vAlign w:val="center"/>
          </w:tcPr>
          <w:p w:rsidR="00052BC7" w:rsidRPr="0048131E" w:rsidRDefault="00052BC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:rsidR="00052BC7" w:rsidRPr="0048131E" w:rsidRDefault="00052BC7" w:rsidP="00C46166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2.7. Забезпечення фінансування реалізації проекту відповідно до </w:t>
            </w: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lastRenderedPageBreak/>
              <w:t>затвердженого кошторису.</w:t>
            </w:r>
          </w:p>
        </w:tc>
        <w:tc>
          <w:tcPr>
            <w:tcW w:w="656" w:type="pct"/>
            <w:vAlign w:val="center"/>
          </w:tcPr>
          <w:p w:rsidR="00052BC7" w:rsidRPr="0048131E" w:rsidRDefault="00052BC7" w:rsidP="00A013E5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lastRenderedPageBreak/>
              <w:t>Жовтень, листопад, грудень 2023р.</w:t>
            </w:r>
          </w:p>
        </w:tc>
        <w:tc>
          <w:tcPr>
            <w:tcW w:w="960" w:type="pct"/>
            <w:vAlign w:val="center"/>
          </w:tcPr>
          <w:p w:rsidR="00052BC7" w:rsidRPr="0048131E" w:rsidRDefault="00052BC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Танцюра Галина, заступник головного бухгалтера</w:t>
            </w:r>
          </w:p>
        </w:tc>
      </w:tr>
      <w:tr w:rsidR="00052BC7" w:rsidRPr="0048131E" w:rsidTr="00052BC7">
        <w:trPr>
          <w:trHeight w:val="1373"/>
        </w:trPr>
        <w:tc>
          <w:tcPr>
            <w:tcW w:w="1398" w:type="pct"/>
            <w:vAlign w:val="center"/>
          </w:tcPr>
          <w:p w:rsidR="00052BC7" w:rsidRPr="0048131E" w:rsidRDefault="00052BC7" w:rsidP="00EB5A8E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Моніторинг та звітування по проекту</w:t>
            </w:r>
          </w:p>
        </w:tc>
        <w:tc>
          <w:tcPr>
            <w:tcW w:w="1000" w:type="pct"/>
            <w:vAlign w:val="center"/>
          </w:tcPr>
          <w:p w:rsidR="00052BC7" w:rsidRPr="0048131E" w:rsidRDefault="00052BC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Узагальнення результатів реалізації проекту для звітування</w:t>
            </w:r>
          </w:p>
        </w:tc>
        <w:tc>
          <w:tcPr>
            <w:tcW w:w="986" w:type="pct"/>
            <w:vAlign w:val="center"/>
          </w:tcPr>
          <w:p w:rsidR="00052BC7" w:rsidRPr="0048131E" w:rsidRDefault="00052BC7" w:rsidP="00BD5091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</w:rPr>
              <w:t>3.1. Організація моніторингу якості надання соціальної послуги соціальної адаптації.</w:t>
            </w:r>
          </w:p>
        </w:tc>
        <w:tc>
          <w:tcPr>
            <w:tcW w:w="656" w:type="pct"/>
            <w:vAlign w:val="center"/>
          </w:tcPr>
          <w:p w:rsidR="00052BC7" w:rsidRPr="0048131E" w:rsidRDefault="00052BC7" w:rsidP="00A013E5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Жовтень, листопад, грудень 2023р.</w:t>
            </w:r>
          </w:p>
        </w:tc>
        <w:tc>
          <w:tcPr>
            <w:tcW w:w="960" w:type="pct"/>
            <w:vAlign w:val="center"/>
          </w:tcPr>
          <w:p w:rsidR="00052BC7" w:rsidRPr="0048131E" w:rsidRDefault="00052BC7" w:rsidP="00970817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Котельянець Сергій, керівник проекту, заступник голови</w:t>
            </w:r>
          </w:p>
        </w:tc>
      </w:tr>
      <w:tr w:rsidR="00E86B33" w:rsidRPr="0048131E" w:rsidTr="00052BC7">
        <w:trPr>
          <w:trHeight w:val="1373"/>
        </w:trPr>
        <w:tc>
          <w:tcPr>
            <w:tcW w:w="1398" w:type="pct"/>
            <w:vAlign w:val="center"/>
          </w:tcPr>
          <w:p w:rsidR="00E86B33" w:rsidRPr="0048131E" w:rsidRDefault="00E86B3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1000" w:type="pct"/>
            <w:vAlign w:val="center"/>
          </w:tcPr>
          <w:p w:rsidR="00E86B33" w:rsidRPr="0048131E" w:rsidRDefault="00E86B3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986" w:type="pct"/>
            <w:vAlign w:val="center"/>
          </w:tcPr>
          <w:p w:rsidR="00E86B33" w:rsidRPr="0048131E" w:rsidRDefault="00E35F88" w:rsidP="00E86B33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3</w:t>
            </w:r>
            <w:r w:rsidR="00E86B33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.2. Збір та узагальнення документації та звітності про обс</w:t>
            </w:r>
            <w:r w:rsidR="00052BC7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яги виконаної роботи по проекту.</w:t>
            </w:r>
          </w:p>
        </w:tc>
        <w:tc>
          <w:tcPr>
            <w:tcW w:w="656" w:type="pct"/>
            <w:vAlign w:val="center"/>
          </w:tcPr>
          <w:p w:rsidR="00E86B33" w:rsidRPr="0048131E" w:rsidRDefault="00052BC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Г</w:t>
            </w:r>
            <w:r w:rsidR="002C4375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рудень 2023р.</w:t>
            </w:r>
          </w:p>
        </w:tc>
        <w:tc>
          <w:tcPr>
            <w:tcW w:w="960" w:type="pct"/>
            <w:vAlign w:val="center"/>
          </w:tcPr>
          <w:p w:rsidR="00E86B33" w:rsidRPr="0048131E" w:rsidRDefault="00E86B33" w:rsidP="002C4375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Дорожинська Кіра, провідний спеціаліст</w:t>
            </w:r>
          </w:p>
        </w:tc>
      </w:tr>
      <w:tr w:rsidR="002C4375" w:rsidRPr="0048131E" w:rsidTr="00052BC7">
        <w:trPr>
          <w:trHeight w:val="1373"/>
        </w:trPr>
        <w:tc>
          <w:tcPr>
            <w:tcW w:w="1398" w:type="pct"/>
            <w:vAlign w:val="center"/>
          </w:tcPr>
          <w:p w:rsidR="002C4375" w:rsidRPr="0048131E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1000" w:type="pct"/>
            <w:vAlign w:val="center"/>
          </w:tcPr>
          <w:p w:rsidR="002C4375" w:rsidRPr="0048131E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986" w:type="pct"/>
            <w:vAlign w:val="center"/>
          </w:tcPr>
          <w:p w:rsidR="002C4375" w:rsidRPr="0048131E" w:rsidRDefault="00E35F88" w:rsidP="00BD5091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3</w:t>
            </w:r>
            <w:r w:rsidR="002C4375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.3. Узагальнення результатів реалізації проект</w:t>
            </w:r>
            <w:r w:rsidR="00250925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у</w:t>
            </w:r>
            <w:r w:rsidR="002C4375"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, підготовка висновків, </w:t>
            </w:r>
            <w:r w:rsidR="00250925" w:rsidRPr="0048131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розробка </w:t>
            </w:r>
            <w:r w:rsidR="00BD5091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рекомендації для надання соціальної послуги соціальної адаптації для осіб з порушеннями слуху, визначення найбільш успішних методів та форми роботи.</w:t>
            </w:r>
          </w:p>
        </w:tc>
        <w:tc>
          <w:tcPr>
            <w:tcW w:w="656" w:type="pct"/>
            <w:vAlign w:val="center"/>
          </w:tcPr>
          <w:p w:rsidR="002C4375" w:rsidRPr="0048131E" w:rsidRDefault="00052BC7" w:rsidP="00970817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Г</w:t>
            </w:r>
            <w:r w:rsidR="002C4375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рудень 2023р.</w:t>
            </w:r>
          </w:p>
        </w:tc>
        <w:tc>
          <w:tcPr>
            <w:tcW w:w="960" w:type="pct"/>
            <w:vAlign w:val="center"/>
          </w:tcPr>
          <w:p w:rsidR="002C4375" w:rsidRPr="0048131E" w:rsidRDefault="00573B9C" w:rsidP="00970817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Котельянець Сергій, керівник проекту, заступник голови</w:t>
            </w:r>
          </w:p>
        </w:tc>
      </w:tr>
      <w:tr w:rsidR="002C4375" w:rsidRPr="0048131E" w:rsidTr="00052BC7">
        <w:trPr>
          <w:trHeight w:val="1373"/>
        </w:trPr>
        <w:tc>
          <w:tcPr>
            <w:tcW w:w="1398" w:type="pct"/>
            <w:vAlign w:val="center"/>
          </w:tcPr>
          <w:p w:rsidR="002C4375" w:rsidRPr="0048131E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1000" w:type="pct"/>
            <w:vAlign w:val="center"/>
          </w:tcPr>
          <w:p w:rsidR="002C4375" w:rsidRPr="0048131E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986" w:type="pct"/>
            <w:vAlign w:val="center"/>
          </w:tcPr>
          <w:p w:rsidR="002C4375" w:rsidRPr="0048131E" w:rsidRDefault="00E35F8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3</w:t>
            </w:r>
            <w:r w:rsidR="002C4375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.4. Інформування про результати реалізації проекту</w:t>
            </w:r>
          </w:p>
        </w:tc>
        <w:tc>
          <w:tcPr>
            <w:tcW w:w="656" w:type="pct"/>
            <w:vAlign w:val="center"/>
          </w:tcPr>
          <w:p w:rsidR="002C4375" w:rsidRPr="0048131E" w:rsidRDefault="00052BC7" w:rsidP="00970817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Г</w:t>
            </w:r>
            <w:r w:rsidR="002C4375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рудень 2023р.</w:t>
            </w:r>
          </w:p>
        </w:tc>
        <w:tc>
          <w:tcPr>
            <w:tcW w:w="960" w:type="pct"/>
            <w:vAlign w:val="center"/>
          </w:tcPr>
          <w:p w:rsidR="002C4375" w:rsidRPr="0048131E" w:rsidRDefault="00BD5091" w:rsidP="00970817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8131E">
              <w:rPr>
                <w:rFonts w:ascii="Times New Roman" w:hAnsi="Times New Roman"/>
                <w:sz w:val="25"/>
                <w:szCs w:val="25"/>
                <w:lang w:val="ru-RU"/>
              </w:rPr>
              <w:t>Бєсков Сергій</w:t>
            </w:r>
            <w:r w:rsidR="002C4375" w:rsidRPr="0048131E">
              <w:rPr>
                <w:rFonts w:ascii="Times New Roman" w:hAnsi="Times New Roman"/>
                <w:sz w:val="25"/>
                <w:szCs w:val="25"/>
                <w:lang w:val="ru-RU"/>
              </w:rPr>
              <w:t>, провідний дизайнер видавничої продукції</w:t>
            </w:r>
          </w:p>
        </w:tc>
      </w:tr>
    </w:tbl>
    <w:p w:rsidR="009148CD" w:rsidRPr="0048131E" w:rsidRDefault="009148CD" w:rsidP="009148CD">
      <w:pPr>
        <w:shd w:val="clear" w:color="auto" w:fill="FFFFFF"/>
        <w:rPr>
          <w:rFonts w:ascii="Times New Roman" w:hAnsi="Times New Roman"/>
          <w:sz w:val="25"/>
          <w:szCs w:val="25"/>
        </w:rPr>
      </w:pPr>
    </w:p>
    <w:p w:rsidR="009148CD" w:rsidRPr="0048131E" w:rsidRDefault="009148CD" w:rsidP="009148CD">
      <w:pPr>
        <w:pStyle w:val="a3"/>
        <w:jc w:val="both"/>
        <w:rPr>
          <w:rFonts w:ascii="Times New Roman" w:hAnsi="Times New Roman"/>
          <w:b/>
          <w:sz w:val="25"/>
          <w:szCs w:val="25"/>
          <w:lang w:val="ru-RU"/>
        </w:rPr>
      </w:pPr>
      <w:r w:rsidRPr="0048131E">
        <w:rPr>
          <w:rFonts w:ascii="Times New Roman" w:hAnsi="Times New Roman"/>
          <w:sz w:val="25"/>
          <w:szCs w:val="25"/>
        </w:rPr>
        <w:lastRenderedPageBreak/>
        <w:t>8. Способи інформування громадськості про хід та результати виконання (реалізації) програми (проекту, заходу) (зазначаються найменування засобів масової інформації, веб-сайт, сторінки соціальних мереж, строки та мет</w:t>
      </w:r>
      <w:r w:rsidR="00864F7E" w:rsidRPr="0048131E">
        <w:rPr>
          <w:rFonts w:ascii="Times New Roman" w:hAnsi="Times New Roman"/>
          <w:sz w:val="25"/>
          <w:szCs w:val="25"/>
        </w:rPr>
        <w:t xml:space="preserve">оди інформування громадськості) </w:t>
      </w:r>
      <w:r w:rsidR="00EB5A8E" w:rsidRPr="0048131E">
        <w:rPr>
          <w:rFonts w:ascii="Times New Roman" w:hAnsi="Times New Roman"/>
          <w:b/>
          <w:sz w:val="25"/>
          <w:szCs w:val="25"/>
        </w:rPr>
        <w:t xml:space="preserve">Інформування про реалізацію проекту здійснюватиметься насамперед на таких ресурсах: </w:t>
      </w:r>
      <w:r w:rsidR="00864F7E" w:rsidRPr="0048131E">
        <w:rPr>
          <w:rFonts w:ascii="Times New Roman" w:hAnsi="Times New Roman"/>
          <w:b/>
          <w:sz w:val="25"/>
          <w:szCs w:val="25"/>
        </w:rPr>
        <w:t xml:space="preserve">офіційний сайт УТОГ - </w:t>
      </w:r>
      <w:hyperlink r:id="rId8" w:history="1">
        <w:r w:rsidR="00864F7E" w:rsidRPr="0048131E">
          <w:rPr>
            <w:rStyle w:val="a7"/>
            <w:rFonts w:ascii="Times New Roman" w:hAnsi="Times New Roman"/>
            <w:b/>
            <w:sz w:val="25"/>
            <w:szCs w:val="25"/>
          </w:rPr>
          <w:t>https://utog.org/</w:t>
        </w:r>
      </w:hyperlink>
      <w:r w:rsidR="00864F7E" w:rsidRPr="0048131E">
        <w:rPr>
          <w:rFonts w:ascii="Times New Roman" w:hAnsi="Times New Roman"/>
          <w:b/>
          <w:sz w:val="25"/>
          <w:szCs w:val="25"/>
        </w:rPr>
        <w:t xml:space="preserve">, офіційна сторінка УТОГ у </w:t>
      </w:r>
      <w:r w:rsidR="00864F7E" w:rsidRPr="0048131E">
        <w:rPr>
          <w:rFonts w:ascii="Times New Roman" w:hAnsi="Times New Roman"/>
          <w:b/>
          <w:sz w:val="25"/>
          <w:szCs w:val="25"/>
          <w:lang w:val="en-US"/>
        </w:rPr>
        <w:t>Facebook</w:t>
      </w:r>
      <w:r w:rsidR="00864F7E" w:rsidRPr="0048131E">
        <w:rPr>
          <w:rFonts w:ascii="Times New Roman" w:hAnsi="Times New Roman"/>
          <w:b/>
          <w:sz w:val="25"/>
          <w:szCs w:val="25"/>
        </w:rPr>
        <w:t xml:space="preserve"> - </w:t>
      </w:r>
      <w:hyperlink r:id="rId9" w:history="1"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en-US"/>
          </w:rPr>
          <w:t>https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</w:rPr>
          <w:t>://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en-US"/>
          </w:rPr>
          <w:t>www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</w:rPr>
          <w:t>.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en-US"/>
          </w:rPr>
          <w:t>facebook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</w:rPr>
          <w:t>.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en-US"/>
          </w:rPr>
          <w:t>com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</w:rPr>
          <w:t>/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en-US"/>
          </w:rPr>
          <w:t>utog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</w:rPr>
          <w:t>.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en-US"/>
          </w:rPr>
          <w:t>org</w:t>
        </w:r>
      </w:hyperlink>
      <w:r w:rsidR="00864F7E" w:rsidRPr="0048131E">
        <w:rPr>
          <w:rFonts w:ascii="Times New Roman" w:hAnsi="Times New Roman"/>
          <w:b/>
          <w:sz w:val="25"/>
          <w:szCs w:val="25"/>
        </w:rPr>
        <w:t xml:space="preserve">, група УТОГ у </w:t>
      </w:r>
      <w:r w:rsidR="00864F7E" w:rsidRPr="0048131E">
        <w:rPr>
          <w:rFonts w:ascii="Times New Roman" w:hAnsi="Times New Roman"/>
          <w:b/>
          <w:sz w:val="25"/>
          <w:szCs w:val="25"/>
          <w:lang w:val="en-US"/>
        </w:rPr>
        <w:t>Facebook</w:t>
      </w:r>
      <w:r w:rsidR="00864F7E" w:rsidRPr="0048131E">
        <w:rPr>
          <w:rFonts w:ascii="Times New Roman" w:hAnsi="Times New Roman"/>
          <w:b/>
          <w:sz w:val="25"/>
          <w:szCs w:val="25"/>
        </w:rPr>
        <w:t xml:space="preserve"> - </w:t>
      </w:r>
      <w:hyperlink r:id="rId10" w:history="1"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https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</w:rPr>
          <w:t>://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www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</w:rPr>
          <w:t>.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facebook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</w:rPr>
          <w:t>.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com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</w:rPr>
          <w:t>/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groups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</w:rPr>
          <w:t>/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usddeaf</w:t>
        </w:r>
      </w:hyperlink>
      <w:r w:rsidR="00864F7E" w:rsidRPr="0048131E">
        <w:rPr>
          <w:rFonts w:ascii="Times New Roman" w:hAnsi="Times New Roman"/>
          <w:b/>
          <w:sz w:val="25"/>
          <w:szCs w:val="25"/>
        </w:rPr>
        <w:t xml:space="preserve">, телеграм-канали та власні сторінки обласних організацій УТОГ - </w:t>
      </w:r>
      <w:hyperlink r:id="rId11" w:history="1"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https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</w:rPr>
          <w:t>://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utog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</w:rPr>
          <w:t>.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org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</w:rPr>
          <w:t>/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social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</w:rPr>
          <w:t>-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link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</w:rPr>
          <w:t>-</w:t>
        </w:r>
        <w:r w:rsidR="00864F7E"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utog</w:t>
        </w:r>
      </w:hyperlink>
      <w:r w:rsidR="00EB5A8E" w:rsidRPr="0048131E">
        <w:rPr>
          <w:rFonts w:ascii="Times New Roman" w:hAnsi="Times New Roman"/>
          <w:b/>
          <w:sz w:val="25"/>
          <w:szCs w:val="25"/>
        </w:rPr>
        <w:t>, офіційний сайт ФСЗІ</w:t>
      </w:r>
      <w:r w:rsidRPr="0048131E">
        <w:rPr>
          <w:rFonts w:ascii="Times New Roman" w:hAnsi="Times New Roman"/>
          <w:b/>
          <w:sz w:val="25"/>
          <w:szCs w:val="25"/>
        </w:rPr>
        <w:t>.</w:t>
      </w:r>
      <w:r w:rsidR="00EB5A8E" w:rsidRPr="0048131E">
        <w:rPr>
          <w:rFonts w:ascii="Times New Roman" w:hAnsi="Times New Roman"/>
          <w:b/>
          <w:sz w:val="25"/>
          <w:szCs w:val="25"/>
        </w:rPr>
        <w:t xml:space="preserve"> І</w:t>
      </w:r>
      <w:r w:rsidR="00EB5A8E" w:rsidRPr="0048131E">
        <w:rPr>
          <w:rFonts w:ascii="Times New Roman" w:hAnsi="Times New Roman"/>
          <w:b/>
          <w:sz w:val="25"/>
          <w:szCs w:val="25"/>
          <w:lang w:val="ru-RU"/>
        </w:rPr>
        <w:t>нформування здійснюватиметься на всіх етапах реалізації проекту, відповідно до заходів, передбачених планом реалізації проекту</w:t>
      </w:r>
      <w:r w:rsidR="00EB5A8E" w:rsidRPr="0048131E">
        <w:rPr>
          <w:rFonts w:ascii="Times New Roman" w:hAnsi="Times New Roman"/>
          <w:sz w:val="25"/>
          <w:szCs w:val="25"/>
          <w:lang w:val="ru-RU"/>
        </w:rPr>
        <w:t>.</w:t>
      </w:r>
      <w:r w:rsidR="00EB5A8E" w:rsidRPr="0048131E">
        <w:rPr>
          <w:rFonts w:ascii="Times New Roman" w:hAnsi="Times New Roman"/>
          <w:b/>
          <w:sz w:val="25"/>
          <w:szCs w:val="25"/>
          <w:lang w:val="ru-RU"/>
        </w:rPr>
        <w:t xml:space="preserve"> Методи інформування – публікації з підтверджуючими фото, відгуки учасників проекту – отримувачів соціальної послуги </w:t>
      </w:r>
      <w:r w:rsidR="00893557" w:rsidRPr="0048131E">
        <w:rPr>
          <w:rFonts w:ascii="Times New Roman" w:hAnsi="Times New Roman"/>
          <w:b/>
          <w:sz w:val="25"/>
          <w:szCs w:val="25"/>
          <w:lang w:val="ru-RU"/>
        </w:rPr>
        <w:t>соціальної адаптації</w:t>
      </w:r>
      <w:r w:rsidR="00E35F88" w:rsidRPr="0048131E">
        <w:rPr>
          <w:rFonts w:ascii="Times New Roman" w:hAnsi="Times New Roman"/>
          <w:b/>
          <w:sz w:val="25"/>
          <w:szCs w:val="25"/>
          <w:lang w:val="ru-RU"/>
        </w:rPr>
        <w:t xml:space="preserve"> тощо.</w:t>
      </w:r>
    </w:p>
    <w:p w:rsidR="009148CD" w:rsidRPr="0048131E" w:rsidRDefault="009148CD" w:rsidP="009148CD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48131E">
        <w:rPr>
          <w:rFonts w:ascii="Times New Roman" w:hAnsi="Times New Roman"/>
          <w:sz w:val="25"/>
          <w:szCs w:val="25"/>
        </w:rPr>
        <w:t>9. Юридичні особи, яких планується залучити до участі у реалізації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</w:t>
      </w:r>
      <w:r w:rsidRPr="0048131E">
        <w:rPr>
          <w:rFonts w:ascii="Times New Roman" w:hAnsi="Times New Roman"/>
          <w:sz w:val="25"/>
          <w:szCs w:val="25"/>
          <w:vertAlign w:val="superscript"/>
        </w:rPr>
        <w:t>5</w:t>
      </w:r>
      <w:r w:rsidRPr="0048131E">
        <w:rPr>
          <w:rFonts w:ascii="Times New Roman" w:hAnsi="Times New Roman"/>
          <w:sz w:val="25"/>
          <w:szCs w:val="25"/>
        </w:rPr>
        <w:t xml:space="preserve"> __________________________.</w:t>
      </w:r>
    </w:p>
    <w:p w:rsidR="009148CD" w:rsidRPr="0048131E" w:rsidRDefault="009148CD" w:rsidP="009148CD">
      <w:pPr>
        <w:shd w:val="clear" w:color="auto" w:fill="FFFFFF"/>
        <w:rPr>
          <w:rFonts w:ascii="Times New Roman" w:hAnsi="Times New Roman"/>
          <w:b/>
          <w:sz w:val="25"/>
          <w:szCs w:val="25"/>
        </w:rPr>
      </w:pPr>
    </w:p>
    <w:p w:rsidR="009148CD" w:rsidRPr="0048131E" w:rsidRDefault="009148CD" w:rsidP="009148CD">
      <w:pPr>
        <w:pStyle w:val="a3"/>
        <w:jc w:val="both"/>
        <w:rPr>
          <w:sz w:val="25"/>
          <w:szCs w:val="25"/>
        </w:rPr>
      </w:pPr>
      <w:r w:rsidRPr="0048131E">
        <w:rPr>
          <w:rFonts w:ascii="Times New Roman" w:hAnsi="Times New Roman"/>
          <w:sz w:val="25"/>
          <w:szCs w:val="25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  <w:r w:rsidRPr="0048131E">
        <w:rPr>
          <w:sz w:val="25"/>
          <w:szCs w:val="25"/>
        </w:rPr>
        <w:t xml:space="preserve"> </w:t>
      </w:r>
    </w:p>
    <w:p w:rsidR="009148CD" w:rsidRPr="0048131E" w:rsidRDefault="00DB6940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48131E">
        <w:rPr>
          <w:rFonts w:ascii="Times New Roman" w:hAnsi="Times New Roman"/>
          <w:b/>
          <w:bCs/>
          <w:sz w:val="25"/>
          <w:szCs w:val="25"/>
        </w:rPr>
        <w:t xml:space="preserve">В процесі реалізації проекту для надання соціальної послуги </w:t>
      </w:r>
      <w:r w:rsidR="00893557" w:rsidRPr="0048131E">
        <w:rPr>
          <w:rFonts w:ascii="Times New Roman" w:hAnsi="Times New Roman"/>
          <w:b/>
          <w:bCs/>
          <w:sz w:val="25"/>
          <w:szCs w:val="25"/>
        </w:rPr>
        <w:t>соціальної адаптації</w:t>
      </w:r>
      <w:r w:rsidRPr="0048131E">
        <w:rPr>
          <w:rFonts w:ascii="Times New Roman" w:hAnsi="Times New Roman"/>
          <w:b/>
          <w:bCs/>
          <w:sz w:val="25"/>
          <w:szCs w:val="25"/>
        </w:rPr>
        <w:t xml:space="preserve"> буде залучено </w:t>
      </w:r>
      <w:r w:rsidR="00E35F88" w:rsidRPr="0048131E">
        <w:rPr>
          <w:rFonts w:ascii="Times New Roman" w:hAnsi="Times New Roman"/>
          <w:b/>
          <w:bCs/>
          <w:sz w:val="25"/>
          <w:szCs w:val="25"/>
        </w:rPr>
        <w:t xml:space="preserve">фахівців, які мають досвід роботи з особами з порушеннями слуху, зокрема у </w:t>
      </w:r>
      <w:r w:rsidR="00893557" w:rsidRPr="0048131E">
        <w:rPr>
          <w:rFonts w:ascii="Times New Roman" w:hAnsi="Times New Roman"/>
          <w:b/>
          <w:bCs/>
          <w:sz w:val="25"/>
          <w:szCs w:val="25"/>
        </w:rPr>
        <w:t>питаннях компетентного навчання та формування навиків, необхідних для соціалізації особи з порушенням слуху</w:t>
      </w:r>
      <w:r w:rsidRPr="0048131E">
        <w:rPr>
          <w:rFonts w:ascii="Times New Roman" w:hAnsi="Times New Roman"/>
          <w:b/>
          <w:bCs/>
          <w:sz w:val="25"/>
          <w:szCs w:val="25"/>
        </w:rPr>
        <w:t xml:space="preserve">, які будуть здійснювати безпосереднє надання соціальної послуги на території </w:t>
      </w:r>
      <w:r w:rsidR="00893557" w:rsidRPr="0048131E">
        <w:rPr>
          <w:rFonts w:ascii="Times New Roman" w:hAnsi="Times New Roman"/>
          <w:b/>
          <w:bCs/>
          <w:sz w:val="25"/>
          <w:szCs w:val="25"/>
        </w:rPr>
        <w:t>20</w:t>
      </w:r>
      <w:r w:rsidRPr="0048131E">
        <w:rPr>
          <w:rFonts w:ascii="Times New Roman" w:hAnsi="Times New Roman"/>
          <w:b/>
          <w:bCs/>
          <w:sz w:val="25"/>
          <w:szCs w:val="25"/>
        </w:rPr>
        <w:t xml:space="preserve"> област</w:t>
      </w:r>
      <w:r w:rsidR="00893557" w:rsidRPr="0048131E">
        <w:rPr>
          <w:rFonts w:ascii="Times New Roman" w:hAnsi="Times New Roman"/>
          <w:b/>
          <w:bCs/>
          <w:sz w:val="25"/>
          <w:szCs w:val="25"/>
        </w:rPr>
        <w:t>ей</w:t>
      </w:r>
      <w:r w:rsidRPr="0048131E">
        <w:rPr>
          <w:rFonts w:ascii="Times New Roman" w:hAnsi="Times New Roman"/>
          <w:b/>
          <w:bCs/>
          <w:sz w:val="25"/>
          <w:szCs w:val="25"/>
        </w:rPr>
        <w:t xml:space="preserve"> України</w:t>
      </w:r>
      <w:r w:rsidR="009148CD" w:rsidRPr="0048131E">
        <w:rPr>
          <w:rFonts w:ascii="Times New Roman" w:hAnsi="Times New Roman"/>
          <w:b/>
          <w:bCs/>
          <w:sz w:val="25"/>
          <w:szCs w:val="25"/>
        </w:rPr>
        <w:t>.</w:t>
      </w:r>
      <w:r w:rsidRPr="0048131E">
        <w:rPr>
          <w:rFonts w:ascii="Times New Roman" w:hAnsi="Times New Roman"/>
          <w:b/>
          <w:bCs/>
          <w:sz w:val="25"/>
          <w:szCs w:val="25"/>
        </w:rPr>
        <w:t xml:space="preserve"> Очікується надання соціальної послуги</w:t>
      </w:r>
      <w:r w:rsidR="00E35F88" w:rsidRPr="0048131E">
        <w:rPr>
          <w:rFonts w:ascii="Times New Roman" w:hAnsi="Times New Roman"/>
          <w:b/>
          <w:bCs/>
          <w:sz w:val="25"/>
          <w:szCs w:val="25"/>
        </w:rPr>
        <w:t xml:space="preserve"> комплексом індивідуально розроблених заходів</w:t>
      </w:r>
      <w:r w:rsidRPr="0048131E">
        <w:rPr>
          <w:rFonts w:ascii="Times New Roman" w:hAnsi="Times New Roman"/>
          <w:b/>
          <w:bCs/>
          <w:sz w:val="25"/>
          <w:szCs w:val="25"/>
        </w:rPr>
        <w:t xml:space="preserve"> в обсязі</w:t>
      </w:r>
      <w:r w:rsidR="00E35F88" w:rsidRPr="0048131E">
        <w:rPr>
          <w:rFonts w:ascii="Times New Roman" w:hAnsi="Times New Roman"/>
          <w:b/>
          <w:bCs/>
          <w:sz w:val="25"/>
          <w:szCs w:val="25"/>
        </w:rPr>
        <w:t xml:space="preserve"> не менше</w:t>
      </w:r>
      <w:r w:rsidRPr="0048131E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371D8B" w:rsidRPr="0048131E">
        <w:rPr>
          <w:rFonts w:ascii="Times New Roman" w:hAnsi="Times New Roman"/>
          <w:b/>
          <w:bCs/>
          <w:sz w:val="25"/>
          <w:szCs w:val="25"/>
        </w:rPr>
        <w:t>5</w:t>
      </w:r>
      <w:r w:rsidRPr="0048131E">
        <w:rPr>
          <w:rFonts w:ascii="Times New Roman" w:hAnsi="Times New Roman"/>
          <w:b/>
          <w:bCs/>
          <w:sz w:val="25"/>
          <w:szCs w:val="25"/>
        </w:rPr>
        <w:t xml:space="preserve"> годин </w:t>
      </w:r>
      <w:r w:rsidR="00E35F88" w:rsidRPr="0048131E">
        <w:rPr>
          <w:rFonts w:ascii="Times New Roman" w:hAnsi="Times New Roman"/>
          <w:b/>
          <w:bCs/>
          <w:sz w:val="25"/>
          <w:szCs w:val="25"/>
        </w:rPr>
        <w:t xml:space="preserve">на одну особу загалом </w:t>
      </w:r>
      <w:r w:rsidRPr="0048131E">
        <w:rPr>
          <w:rFonts w:ascii="Times New Roman" w:hAnsi="Times New Roman"/>
          <w:b/>
          <w:bCs/>
          <w:sz w:val="25"/>
          <w:szCs w:val="25"/>
        </w:rPr>
        <w:t xml:space="preserve">для </w:t>
      </w:r>
      <w:r w:rsidR="00893557" w:rsidRPr="0048131E">
        <w:rPr>
          <w:rFonts w:ascii="Times New Roman" w:hAnsi="Times New Roman"/>
          <w:b/>
          <w:bCs/>
          <w:sz w:val="25"/>
          <w:szCs w:val="25"/>
        </w:rPr>
        <w:t>12</w:t>
      </w:r>
      <w:r w:rsidR="009D13D9" w:rsidRPr="0048131E">
        <w:rPr>
          <w:rFonts w:ascii="Times New Roman" w:hAnsi="Times New Roman"/>
          <w:b/>
          <w:bCs/>
          <w:sz w:val="25"/>
          <w:szCs w:val="25"/>
        </w:rPr>
        <w:t>60</w:t>
      </w:r>
      <w:r w:rsidR="00E35F88" w:rsidRPr="0048131E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48131E">
        <w:rPr>
          <w:rFonts w:ascii="Times New Roman" w:hAnsi="Times New Roman"/>
          <w:b/>
          <w:bCs/>
          <w:sz w:val="25"/>
          <w:szCs w:val="25"/>
        </w:rPr>
        <w:t xml:space="preserve">осіб з інвалідністю, які мають порушення слуху, щонайменше  </w:t>
      </w:r>
      <w:r w:rsidR="00BA645C" w:rsidRPr="0048131E">
        <w:rPr>
          <w:rFonts w:ascii="Times New Roman" w:hAnsi="Times New Roman"/>
          <w:b/>
          <w:bCs/>
          <w:sz w:val="25"/>
          <w:szCs w:val="25"/>
        </w:rPr>
        <w:t xml:space="preserve">протягом 2 місяців </w:t>
      </w:r>
      <w:r w:rsidRPr="0048131E">
        <w:rPr>
          <w:rFonts w:ascii="Times New Roman" w:hAnsi="Times New Roman"/>
          <w:b/>
          <w:bCs/>
          <w:sz w:val="25"/>
          <w:szCs w:val="25"/>
        </w:rPr>
        <w:t>реалізації проекту. Відповідно</w:t>
      </w:r>
      <w:r w:rsidR="00BA645C" w:rsidRPr="0048131E">
        <w:rPr>
          <w:rFonts w:ascii="Times New Roman" w:hAnsi="Times New Roman"/>
          <w:b/>
          <w:bCs/>
          <w:sz w:val="25"/>
          <w:szCs w:val="25"/>
        </w:rPr>
        <w:t>,</w:t>
      </w:r>
      <w:r w:rsidRPr="0048131E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EA67CB" w:rsidRPr="0048131E">
        <w:rPr>
          <w:rFonts w:ascii="Times New Roman" w:hAnsi="Times New Roman"/>
          <w:b/>
          <w:bCs/>
          <w:sz w:val="25"/>
          <w:szCs w:val="25"/>
        </w:rPr>
        <w:t xml:space="preserve">прямі витрати проекту будуть здійснені </w:t>
      </w:r>
      <w:r w:rsidR="00BA1A82" w:rsidRPr="0048131E">
        <w:rPr>
          <w:rFonts w:ascii="Times New Roman" w:hAnsi="Times New Roman"/>
          <w:b/>
          <w:bCs/>
          <w:sz w:val="25"/>
          <w:szCs w:val="25"/>
        </w:rPr>
        <w:t>за рахунок коштів державного бюджету</w:t>
      </w:r>
      <w:r w:rsidR="009D13D9" w:rsidRPr="0048131E">
        <w:rPr>
          <w:rFonts w:ascii="Times New Roman" w:hAnsi="Times New Roman"/>
          <w:b/>
          <w:bCs/>
          <w:sz w:val="25"/>
          <w:szCs w:val="25"/>
        </w:rPr>
        <w:t xml:space="preserve"> та власного внсеку учасника проекту </w:t>
      </w:r>
      <w:r w:rsidR="00EA67CB" w:rsidRPr="0048131E">
        <w:rPr>
          <w:rFonts w:ascii="Times New Roman" w:hAnsi="Times New Roman"/>
          <w:b/>
          <w:bCs/>
          <w:sz w:val="25"/>
          <w:szCs w:val="25"/>
        </w:rPr>
        <w:t>у вигляді</w:t>
      </w:r>
      <w:r w:rsidR="00BA1A82" w:rsidRPr="0048131E">
        <w:rPr>
          <w:rFonts w:ascii="Times New Roman" w:hAnsi="Times New Roman"/>
          <w:b/>
          <w:bCs/>
          <w:sz w:val="25"/>
          <w:szCs w:val="25"/>
        </w:rPr>
        <w:t xml:space="preserve"> оплат</w:t>
      </w:r>
      <w:r w:rsidR="00EA67CB" w:rsidRPr="0048131E">
        <w:rPr>
          <w:rFonts w:ascii="Times New Roman" w:hAnsi="Times New Roman"/>
          <w:b/>
          <w:bCs/>
          <w:sz w:val="25"/>
          <w:szCs w:val="25"/>
        </w:rPr>
        <w:t>и</w:t>
      </w:r>
      <w:r w:rsidR="00BA1A82" w:rsidRPr="0048131E">
        <w:rPr>
          <w:rFonts w:ascii="Times New Roman" w:hAnsi="Times New Roman"/>
          <w:b/>
          <w:bCs/>
          <w:sz w:val="25"/>
          <w:szCs w:val="25"/>
        </w:rPr>
        <w:t xml:space="preserve"> праці </w:t>
      </w:r>
      <w:r w:rsidR="00E35F88" w:rsidRPr="0048131E">
        <w:rPr>
          <w:rFonts w:ascii="Times New Roman" w:hAnsi="Times New Roman"/>
          <w:b/>
          <w:bCs/>
          <w:sz w:val="25"/>
          <w:szCs w:val="25"/>
        </w:rPr>
        <w:t>фахівців</w:t>
      </w:r>
      <w:r w:rsidR="00BA1A82" w:rsidRPr="0048131E">
        <w:rPr>
          <w:rFonts w:ascii="Times New Roman" w:hAnsi="Times New Roman"/>
          <w:b/>
          <w:bCs/>
          <w:sz w:val="25"/>
          <w:szCs w:val="25"/>
        </w:rPr>
        <w:t xml:space="preserve"> – </w:t>
      </w:r>
      <w:r w:rsidR="00BA645C" w:rsidRPr="0048131E">
        <w:rPr>
          <w:rFonts w:ascii="Times New Roman" w:hAnsi="Times New Roman"/>
          <w:b/>
          <w:bCs/>
          <w:sz w:val="25"/>
          <w:szCs w:val="25"/>
        </w:rPr>
        <w:t xml:space="preserve">безпосередніх виконавців - </w:t>
      </w:r>
      <w:r w:rsidR="00BA1A82" w:rsidRPr="0048131E">
        <w:rPr>
          <w:rFonts w:ascii="Times New Roman" w:hAnsi="Times New Roman"/>
          <w:b/>
          <w:bCs/>
          <w:sz w:val="25"/>
          <w:szCs w:val="25"/>
        </w:rPr>
        <w:t>надавачів соціальної послуги</w:t>
      </w:r>
      <w:r w:rsidR="00BA645C" w:rsidRPr="0048131E">
        <w:rPr>
          <w:rFonts w:ascii="Times New Roman" w:hAnsi="Times New Roman"/>
          <w:b/>
          <w:bCs/>
          <w:sz w:val="25"/>
          <w:szCs w:val="25"/>
        </w:rPr>
        <w:t>,</w:t>
      </w:r>
      <w:r w:rsidR="00BA1A82" w:rsidRPr="0048131E">
        <w:rPr>
          <w:rFonts w:ascii="Times New Roman" w:hAnsi="Times New Roman"/>
          <w:b/>
          <w:bCs/>
          <w:sz w:val="25"/>
          <w:szCs w:val="25"/>
        </w:rPr>
        <w:t xml:space="preserve"> в розмірі</w:t>
      </w:r>
      <w:r w:rsidR="00371D8B" w:rsidRPr="0048131E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9D13D9" w:rsidRPr="0048131E">
        <w:rPr>
          <w:rFonts w:ascii="Times New Roman" w:hAnsi="Times New Roman"/>
          <w:b/>
          <w:bCs/>
          <w:sz w:val="25"/>
          <w:szCs w:val="25"/>
        </w:rPr>
        <w:t>498 204</w:t>
      </w:r>
      <w:r w:rsidR="00BA1A82" w:rsidRPr="0048131E">
        <w:rPr>
          <w:rFonts w:ascii="Times New Roman" w:hAnsi="Times New Roman"/>
          <w:b/>
          <w:bCs/>
          <w:sz w:val="25"/>
          <w:szCs w:val="25"/>
        </w:rPr>
        <w:t xml:space="preserve"> грн</w:t>
      </w:r>
      <w:r w:rsidR="009D13D9" w:rsidRPr="0048131E">
        <w:rPr>
          <w:rFonts w:ascii="Times New Roman" w:hAnsi="Times New Roman"/>
          <w:b/>
          <w:bCs/>
          <w:sz w:val="25"/>
          <w:szCs w:val="25"/>
        </w:rPr>
        <w:t>, з яких за рахунок коштів державного бюджету 474 480</w:t>
      </w:r>
      <w:r w:rsidR="00E35F88" w:rsidRPr="0048131E">
        <w:rPr>
          <w:rFonts w:ascii="Times New Roman" w:hAnsi="Times New Roman"/>
          <w:b/>
          <w:bCs/>
          <w:sz w:val="25"/>
          <w:szCs w:val="25"/>
        </w:rPr>
        <w:t xml:space="preserve">, </w:t>
      </w:r>
      <w:r w:rsidR="00371D8B" w:rsidRPr="0048131E">
        <w:rPr>
          <w:rFonts w:ascii="Times New Roman" w:hAnsi="Times New Roman"/>
          <w:b/>
          <w:bCs/>
          <w:sz w:val="25"/>
          <w:szCs w:val="25"/>
        </w:rPr>
        <w:t xml:space="preserve">та нарахування ЄСВ </w:t>
      </w:r>
      <w:r w:rsidR="00E35F88" w:rsidRPr="0048131E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9D13D9" w:rsidRPr="0048131E">
        <w:rPr>
          <w:rFonts w:ascii="Times New Roman" w:hAnsi="Times New Roman"/>
          <w:b/>
          <w:bCs/>
          <w:sz w:val="25"/>
          <w:szCs w:val="25"/>
        </w:rPr>
        <w:t>26 404</w:t>
      </w:r>
      <w:r w:rsidR="00EA67CB" w:rsidRPr="0048131E">
        <w:rPr>
          <w:rFonts w:ascii="Times New Roman" w:hAnsi="Times New Roman"/>
          <w:b/>
          <w:bCs/>
          <w:sz w:val="25"/>
          <w:szCs w:val="25"/>
        </w:rPr>
        <w:t xml:space="preserve"> грн</w:t>
      </w:r>
      <w:r w:rsidR="009D13D9" w:rsidRPr="0048131E">
        <w:rPr>
          <w:rFonts w:ascii="Times New Roman" w:hAnsi="Times New Roman"/>
          <w:b/>
          <w:bCs/>
          <w:sz w:val="25"/>
          <w:szCs w:val="25"/>
        </w:rPr>
        <w:t>, з яких 24</w:t>
      </w:r>
      <w:r w:rsidR="009D13D9" w:rsidRPr="0048131E">
        <w:rPr>
          <w:rFonts w:ascii="Times New Roman" w:hAnsi="Times New Roman"/>
          <w:b/>
          <w:bCs/>
          <w:sz w:val="25"/>
          <w:szCs w:val="25"/>
          <w:lang w:val="ru-RU"/>
        </w:rPr>
        <w:t> </w:t>
      </w:r>
      <w:r w:rsidR="009D13D9" w:rsidRPr="0048131E">
        <w:rPr>
          <w:rFonts w:ascii="Times New Roman" w:hAnsi="Times New Roman"/>
          <w:b/>
          <w:bCs/>
          <w:sz w:val="25"/>
          <w:szCs w:val="25"/>
        </w:rPr>
        <w:t>147 – за рахунок коштів державного бюджету</w:t>
      </w:r>
      <w:r w:rsidR="00BA1A82" w:rsidRPr="0048131E">
        <w:rPr>
          <w:rFonts w:ascii="Times New Roman" w:hAnsi="Times New Roman"/>
          <w:b/>
          <w:bCs/>
          <w:sz w:val="25"/>
          <w:szCs w:val="25"/>
        </w:rPr>
        <w:t>.</w:t>
      </w:r>
    </w:p>
    <w:p w:rsidR="009D13D9" w:rsidRPr="0048131E" w:rsidRDefault="00BA1A82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48131E">
        <w:rPr>
          <w:rFonts w:ascii="Times New Roman" w:hAnsi="Times New Roman"/>
          <w:b/>
          <w:bCs/>
          <w:sz w:val="25"/>
          <w:szCs w:val="25"/>
        </w:rPr>
        <w:t>Для загальної координац</w:t>
      </w:r>
      <w:r w:rsidR="00EA3595" w:rsidRPr="0048131E">
        <w:rPr>
          <w:rFonts w:ascii="Times New Roman" w:hAnsi="Times New Roman"/>
          <w:b/>
          <w:bCs/>
          <w:sz w:val="25"/>
          <w:szCs w:val="25"/>
        </w:rPr>
        <w:t>ії та зебезпечення організації,</w:t>
      </w:r>
      <w:r w:rsidRPr="0048131E">
        <w:rPr>
          <w:rFonts w:ascii="Times New Roman" w:hAnsi="Times New Roman"/>
          <w:b/>
          <w:bCs/>
          <w:sz w:val="25"/>
          <w:szCs w:val="25"/>
        </w:rPr>
        <w:t xml:space="preserve"> реалізації</w:t>
      </w:r>
      <w:r w:rsidR="00EA3595" w:rsidRPr="0048131E">
        <w:rPr>
          <w:rFonts w:ascii="Times New Roman" w:hAnsi="Times New Roman"/>
          <w:b/>
          <w:bCs/>
          <w:sz w:val="25"/>
          <w:szCs w:val="25"/>
        </w:rPr>
        <w:t xml:space="preserve"> і фінансування</w:t>
      </w:r>
      <w:r w:rsidRPr="0048131E">
        <w:rPr>
          <w:rFonts w:ascii="Times New Roman" w:hAnsi="Times New Roman"/>
          <w:b/>
          <w:bCs/>
          <w:sz w:val="25"/>
          <w:szCs w:val="25"/>
        </w:rPr>
        <w:t xml:space="preserve"> всіх етапів і завдань проекту очікується забезпечення адміністративних витрат по проекту, а саме залучення за власні кошти ГО «УТОГ»</w:t>
      </w:r>
      <w:r w:rsidR="00BA645C" w:rsidRPr="0048131E">
        <w:rPr>
          <w:rFonts w:ascii="Times New Roman" w:hAnsi="Times New Roman"/>
          <w:b/>
          <w:bCs/>
          <w:sz w:val="25"/>
          <w:szCs w:val="25"/>
        </w:rPr>
        <w:t xml:space="preserve"> персоналу, який здійснюватиме координацію та організацію роботи з безпосереднього надання соціальної послуги, здійснюватиме збір та узагальнення даних, моніторинг та підведення підсумків проекту, інформування про реалізацію проекту</w:t>
      </w:r>
      <w:r w:rsidR="00EA3595" w:rsidRPr="0048131E">
        <w:rPr>
          <w:rFonts w:ascii="Times New Roman" w:hAnsi="Times New Roman"/>
          <w:b/>
          <w:bCs/>
          <w:sz w:val="25"/>
          <w:szCs w:val="25"/>
        </w:rPr>
        <w:t>, забезпечують проведення розрахунків, фінансування та фінансове звітування на всіх етапах проекту</w:t>
      </w:r>
      <w:r w:rsidR="00BA645C" w:rsidRPr="0048131E">
        <w:rPr>
          <w:rFonts w:ascii="Times New Roman" w:hAnsi="Times New Roman"/>
          <w:b/>
          <w:bCs/>
          <w:sz w:val="25"/>
          <w:szCs w:val="25"/>
        </w:rPr>
        <w:t xml:space="preserve">. Планується залучити всього </w:t>
      </w:r>
      <w:r w:rsidR="00371D8B" w:rsidRPr="0048131E">
        <w:rPr>
          <w:rFonts w:ascii="Times New Roman" w:hAnsi="Times New Roman"/>
          <w:b/>
          <w:bCs/>
          <w:sz w:val="25"/>
          <w:szCs w:val="25"/>
        </w:rPr>
        <w:t>4</w:t>
      </w:r>
      <w:r w:rsidR="00BA645C" w:rsidRPr="0048131E">
        <w:rPr>
          <w:rFonts w:ascii="Times New Roman" w:hAnsi="Times New Roman"/>
          <w:b/>
          <w:bCs/>
          <w:sz w:val="25"/>
          <w:szCs w:val="25"/>
        </w:rPr>
        <w:t xml:space="preserve"> фахівців з неповною зайнятістю – керівника проекту, 2 фахівців з соціальної роботи та дизайнера </w:t>
      </w:r>
      <w:r w:rsidR="00BA645C" w:rsidRPr="0048131E">
        <w:rPr>
          <w:rFonts w:ascii="Times New Roman" w:hAnsi="Times New Roman"/>
          <w:b/>
          <w:bCs/>
          <w:sz w:val="25"/>
          <w:szCs w:val="25"/>
        </w:rPr>
        <w:lastRenderedPageBreak/>
        <w:t xml:space="preserve">видавничої продукції, витрати на оплату праці яких складуть </w:t>
      </w:r>
      <w:r w:rsidR="009D13D9" w:rsidRPr="0048131E">
        <w:rPr>
          <w:rFonts w:ascii="Times New Roman" w:hAnsi="Times New Roman"/>
          <w:b/>
          <w:bCs/>
          <w:sz w:val="25"/>
          <w:szCs w:val="25"/>
        </w:rPr>
        <w:t>70</w:t>
      </w:r>
      <w:r w:rsidR="009D13D9" w:rsidRPr="0048131E">
        <w:rPr>
          <w:rFonts w:ascii="Times New Roman" w:hAnsi="Times New Roman"/>
          <w:b/>
          <w:bCs/>
          <w:sz w:val="25"/>
          <w:szCs w:val="25"/>
          <w:lang w:val="ru-RU"/>
        </w:rPr>
        <w:t> </w:t>
      </w:r>
      <w:r w:rsidR="009D13D9" w:rsidRPr="0048131E">
        <w:rPr>
          <w:rFonts w:ascii="Times New Roman" w:hAnsi="Times New Roman"/>
          <w:b/>
          <w:bCs/>
          <w:sz w:val="25"/>
          <w:szCs w:val="25"/>
        </w:rPr>
        <w:t>222,5</w:t>
      </w:r>
      <w:r w:rsidR="00371D8B" w:rsidRPr="0048131E">
        <w:rPr>
          <w:rFonts w:ascii="Times New Roman" w:hAnsi="Times New Roman"/>
          <w:b/>
          <w:bCs/>
          <w:sz w:val="25"/>
          <w:szCs w:val="25"/>
        </w:rPr>
        <w:t xml:space="preserve"> грн та сплата ЄСВ 37</w:t>
      </w:r>
      <w:r w:rsidR="009D13D9" w:rsidRPr="0048131E">
        <w:rPr>
          <w:rFonts w:ascii="Times New Roman" w:hAnsi="Times New Roman"/>
          <w:b/>
          <w:bCs/>
          <w:sz w:val="25"/>
          <w:szCs w:val="25"/>
        </w:rPr>
        <w:t>22</w:t>
      </w:r>
      <w:r w:rsidR="00371D8B" w:rsidRPr="0048131E">
        <w:rPr>
          <w:rFonts w:ascii="Times New Roman" w:hAnsi="Times New Roman"/>
          <w:b/>
          <w:bCs/>
          <w:sz w:val="25"/>
          <w:szCs w:val="25"/>
        </w:rPr>
        <w:t xml:space="preserve"> грн</w:t>
      </w:r>
      <w:r w:rsidR="00BA645C" w:rsidRPr="0048131E">
        <w:rPr>
          <w:rFonts w:ascii="Times New Roman" w:hAnsi="Times New Roman"/>
          <w:b/>
          <w:bCs/>
          <w:sz w:val="25"/>
          <w:szCs w:val="25"/>
        </w:rPr>
        <w:t>.</w:t>
      </w:r>
    </w:p>
    <w:p w:rsidR="00047DB2" w:rsidRPr="0048131E" w:rsidRDefault="00047DB2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48131E">
        <w:rPr>
          <w:rFonts w:ascii="Times New Roman" w:hAnsi="Times New Roman"/>
          <w:b/>
          <w:bCs/>
          <w:sz w:val="25"/>
          <w:szCs w:val="25"/>
          <w:lang w:val="ru-RU"/>
        </w:rPr>
        <w:t>Витрати на утримання приміщень, які будуть використовуватися в процесі реалізації проекту, будуть здійснені за рахунок власних витрат учасника конкурсу, але не включаються в кошторис витрат проекту.</w:t>
      </w:r>
    </w:p>
    <w:p w:rsidR="009148CD" w:rsidRPr="0048131E" w:rsidRDefault="009148CD" w:rsidP="009148CD">
      <w:pPr>
        <w:shd w:val="clear" w:color="auto" w:fill="FFFFFF"/>
        <w:jc w:val="center"/>
        <w:rPr>
          <w:rFonts w:ascii="Times New Roman" w:hAnsi="Times New Roman"/>
          <w:sz w:val="25"/>
          <w:szCs w:val="25"/>
        </w:rPr>
      </w:pPr>
      <w:r w:rsidRPr="0048131E">
        <w:rPr>
          <w:rFonts w:ascii="Times New Roman" w:hAnsi="Times New Roman"/>
          <w:sz w:val="25"/>
          <w:szCs w:val="25"/>
        </w:rPr>
        <w:t>(за кожною статтею кошторису витрат (з нового рядка)</w:t>
      </w:r>
    </w:p>
    <w:p w:rsidR="00B00DFD" w:rsidRPr="0048131E" w:rsidRDefault="009148CD" w:rsidP="009148CD">
      <w:pPr>
        <w:pStyle w:val="a3"/>
        <w:jc w:val="both"/>
        <w:rPr>
          <w:rFonts w:ascii="Times New Roman" w:hAnsi="Times New Roman"/>
          <w:b/>
          <w:sz w:val="25"/>
          <w:szCs w:val="25"/>
          <w:lang w:eastAsia="uk-UA"/>
        </w:rPr>
      </w:pPr>
      <w:r w:rsidRPr="0048131E">
        <w:rPr>
          <w:rFonts w:ascii="Times New Roman" w:hAnsi="Times New Roman"/>
          <w:sz w:val="25"/>
          <w:szCs w:val="25"/>
        </w:rPr>
        <w:t xml:space="preserve"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 </w:t>
      </w:r>
      <w:r w:rsidR="00864F7E" w:rsidRPr="0048131E">
        <w:rPr>
          <w:rFonts w:ascii="Times New Roman" w:hAnsi="Times New Roman"/>
          <w:b/>
          <w:sz w:val="25"/>
          <w:szCs w:val="25"/>
          <w:lang w:eastAsia="uk-UA"/>
        </w:rPr>
        <w:t>У структурних підрозділах ГО «Українське товариство глухих» наявні штатні працівники – 171 особа</w:t>
      </w:r>
      <w:r w:rsidR="00FC78A2" w:rsidRPr="0048131E">
        <w:rPr>
          <w:rFonts w:ascii="Times New Roman" w:hAnsi="Times New Roman"/>
          <w:b/>
          <w:sz w:val="25"/>
          <w:szCs w:val="25"/>
          <w:lang w:eastAsia="uk-UA"/>
        </w:rPr>
        <w:t xml:space="preserve"> досвідчених фахівців, досвід роботи з глухими, яких складає від 5 років і більше</w:t>
      </w:r>
      <w:r w:rsidR="00B00DFD" w:rsidRPr="0048131E">
        <w:rPr>
          <w:rFonts w:ascii="Times New Roman" w:hAnsi="Times New Roman"/>
          <w:b/>
          <w:sz w:val="25"/>
          <w:szCs w:val="25"/>
          <w:lang w:eastAsia="uk-UA"/>
        </w:rPr>
        <w:t xml:space="preserve"> (</w:t>
      </w:r>
      <w:r w:rsidR="00864F7E" w:rsidRPr="0048131E">
        <w:rPr>
          <w:rFonts w:ascii="Times New Roman" w:hAnsi="Times New Roman"/>
          <w:b/>
          <w:sz w:val="25"/>
          <w:szCs w:val="25"/>
          <w:lang w:eastAsia="uk-UA"/>
        </w:rPr>
        <w:t>перекладачів жестової мови</w:t>
      </w:r>
      <w:r w:rsidR="00B00DFD" w:rsidRPr="0048131E">
        <w:rPr>
          <w:rFonts w:ascii="Times New Roman" w:hAnsi="Times New Roman"/>
          <w:b/>
          <w:sz w:val="25"/>
          <w:szCs w:val="25"/>
          <w:lang w:eastAsia="uk-UA"/>
        </w:rPr>
        <w:t>,</w:t>
      </w:r>
      <w:r w:rsidR="00864F7E" w:rsidRPr="0048131E">
        <w:rPr>
          <w:rFonts w:ascii="Times New Roman" w:hAnsi="Times New Roman"/>
          <w:b/>
          <w:sz w:val="25"/>
          <w:szCs w:val="25"/>
          <w:lang w:eastAsia="uk-UA"/>
        </w:rPr>
        <w:t xml:space="preserve"> голови територіальних організацій, інструктори у справах глухих,</w:t>
      </w:r>
      <w:r w:rsidR="00B00DFD" w:rsidRPr="0048131E">
        <w:rPr>
          <w:rFonts w:ascii="Times New Roman" w:hAnsi="Times New Roman"/>
          <w:b/>
          <w:sz w:val="25"/>
          <w:szCs w:val="25"/>
          <w:lang w:eastAsia="uk-UA"/>
        </w:rPr>
        <w:t xml:space="preserve"> та інших спеціалістів,</w:t>
      </w:r>
      <w:r w:rsidR="00864F7E" w:rsidRPr="0048131E">
        <w:rPr>
          <w:rFonts w:ascii="Times New Roman" w:hAnsi="Times New Roman"/>
          <w:b/>
          <w:sz w:val="25"/>
          <w:szCs w:val="25"/>
          <w:lang w:eastAsia="uk-UA"/>
        </w:rPr>
        <w:t xml:space="preserve"> які забезпечують роботу з особами з порушеннями сл</w:t>
      </w:r>
      <w:r w:rsidR="00B00DFD" w:rsidRPr="0048131E">
        <w:rPr>
          <w:rFonts w:ascii="Times New Roman" w:hAnsi="Times New Roman"/>
          <w:b/>
          <w:sz w:val="25"/>
          <w:szCs w:val="25"/>
          <w:lang w:eastAsia="uk-UA"/>
        </w:rPr>
        <w:t>уху в усіх сферах суспільного життя.</w:t>
      </w:r>
    </w:p>
    <w:p w:rsidR="009148CD" w:rsidRPr="0048131E" w:rsidRDefault="00864F7E" w:rsidP="009148CD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48131E">
        <w:rPr>
          <w:rFonts w:ascii="Times New Roman" w:hAnsi="Times New Roman"/>
          <w:b/>
          <w:sz w:val="25"/>
          <w:szCs w:val="25"/>
        </w:rPr>
        <w:t>ГО «УТОГ»</w:t>
      </w:r>
      <w:r w:rsidRPr="0048131E">
        <w:rPr>
          <w:rFonts w:ascii="Times New Roman" w:hAnsi="Times New Roman"/>
          <w:b/>
          <w:sz w:val="25"/>
          <w:szCs w:val="25"/>
          <w:lang w:eastAsia="uk-UA"/>
        </w:rPr>
        <w:t xml:space="preserve"> протягом 90 років</w:t>
      </w:r>
      <w:r w:rsidR="00DB6940" w:rsidRPr="0048131E">
        <w:rPr>
          <w:rFonts w:ascii="Times New Roman" w:hAnsi="Times New Roman"/>
          <w:b/>
          <w:sz w:val="25"/>
          <w:szCs w:val="25"/>
          <w:lang w:eastAsia="uk-UA"/>
        </w:rPr>
        <w:t xml:space="preserve"> веде </w:t>
      </w:r>
      <w:r w:rsidRPr="0048131E">
        <w:rPr>
          <w:rFonts w:ascii="Times New Roman" w:hAnsi="Times New Roman"/>
          <w:b/>
          <w:sz w:val="25"/>
          <w:szCs w:val="25"/>
          <w:lang w:eastAsia="uk-UA"/>
        </w:rPr>
        <w:t>системну діяльність у здійсненні заходів соціальної захищеності осіб з порушеннями слуху та має найбільш тривалий досвід організації роботи з особами з порушеннями слуху.</w:t>
      </w:r>
      <w:r w:rsidRPr="0048131E">
        <w:rPr>
          <w:rFonts w:ascii="Times New Roman" w:hAnsi="Times New Roman"/>
          <w:b/>
          <w:sz w:val="25"/>
          <w:szCs w:val="25"/>
          <w:lang w:eastAsia="uk-UA"/>
        </w:rPr>
        <w:br/>
      </w:r>
      <w:r w:rsidRPr="0048131E">
        <w:rPr>
          <w:rFonts w:ascii="Times New Roman" w:hAnsi="Times New Roman"/>
          <w:b/>
          <w:sz w:val="25"/>
          <w:szCs w:val="25"/>
        </w:rPr>
        <w:t xml:space="preserve">ГО «УТОГ» </w:t>
      </w:r>
      <w:r w:rsidRPr="0048131E">
        <w:rPr>
          <w:rFonts w:ascii="Times New Roman" w:hAnsi="Times New Roman"/>
          <w:b/>
          <w:sz w:val="25"/>
          <w:szCs w:val="25"/>
          <w:lang w:eastAsia="uk-UA"/>
        </w:rPr>
        <w:t xml:space="preserve">має власну матеріально-технічну базу </w:t>
      </w:r>
      <w:r w:rsidR="00DF5D25" w:rsidRPr="0048131E">
        <w:rPr>
          <w:rFonts w:ascii="Times New Roman" w:hAnsi="Times New Roman"/>
          <w:b/>
          <w:sz w:val="25"/>
          <w:szCs w:val="25"/>
          <w:lang w:eastAsia="uk-UA"/>
        </w:rPr>
        <w:t>–</w:t>
      </w:r>
      <w:r w:rsidRPr="0048131E">
        <w:rPr>
          <w:rFonts w:ascii="Times New Roman" w:hAnsi="Times New Roman"/>
          <w:b/>
          <w:sz w:val="25"/>
          <w:szCs w:val="25"/>
          <w:lang w:eastAsia="uk-UA"/>
        </w:rPr>
        <w:t xml:space="preserve"> </w:t>
      </w:r>
      <w:r w:rsidR="00DF5D25" w:rsidRPr="0048131E">
        <w:rPr>
          <w:rFonts w:ascii="Times New Roman" w:hAnsi="Times New Roman"/>
          <w:b/>
          <w:sz w:val="25"/>
          <w:szCs w:val="25"/>
          <w:lang w:val="ru-RU" w:eastAsia="uk-UA"/>
        </w:rPr>
        <w:t>приміщення,</w:t>
      </w:r>
      <w:r w:rsidRPr="0048131E">
        <w:rPr>
          <w:rFonts w:ascii="Times New Roman" w:hAnsi="Times New Roman"/>
          <w:b/>
          <w:sz w:val="25"/>
          <w:szCs w:val="25"/>
          <w:lang w:eastAsia="uk-UA"/>
        </w:rPr>
        <w:t xml:space="preserve"> на базі яких забезпечується робота в усіх регіонах України.</w:t>
      </w:r>
    </w:p>
    <w:p w:rsidR="009148CD" w:rsidRPr="0048131E" w:rsidRDefault="009148CD" w:rsidP="009148CD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48131E">
        <w:rPr>
          <w:rFonts w:ascii="Times New Roman" w:hAnsi="Times New Roman"/>
          <w:sz w:val="25"/>
          <w:szCs w:val="25"/>
        </w:rPr>
        <w:t>12. Перспективи подальшого використання результатів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</w:t>
      </w:r>
      <w:r w:rsidR="00BA645C" w:rsidRPr="0048131E">
        <w:rPr>
          <w:rFonts w:ascii="Times New Roman" w:hAnsi="Times New Roman"/>
          <w:sz w:val="25"/>
          <w:szCs w:val="25"/>
        </w:rPr>
        <w:t xml:space="preserve">ії) програми (проекту, заходу) </w:t>
      </w:r>
      <w:r w:rsidR="00BA645C" w:rsidRPr="0048131E">
        <w:rPr>
          <w:rFonts w:ascii="Times New Roman" w:hAnsi="Times New Roman"/>
          <w:b/>
          <w:sz w:val="25"/>
          <w:szCs w:val="25"/>
        </w:rPr>
        <w:t>результати реаліза</w:t>
      </w:r>
      <w:r w:rsidR="00EA3595" w:rsidRPr="0048131E">
        <w:rPr>
          <w:rFonts w:ascii="Times New Roman" w:hAnsi="Times New Roman"/>
          <w:b/>
          <w:sz w:val="25"/>
          <w:szCs w:val="25"/>
        </w:rPr>
        <w:t xml:space="preserve">ції проекту стануть основою для організації процесу надання системи соціальних послуг для осіб з інвалідністю, які мають порушеннями слуху, сприятимуть реалізації </w:t>
      </w:r>
      <w:r w:rsidR="00FC78A2" w:rsidRPr="0048131E">
        <w:rPr>
          <w:rFonts w:ascii="Times New Roman" w:hAnsi="Times New Roman"/>
          <w:b/>
          <w:sz w:val="25"/>
          <w:szCs w:val="25"/>
        </w:rPr>
        <w:t xml:space="preserve">державної політики у сфері соціального захисту населення через </w:t>
      </w:r>
      <w:r w:rsidR="00893557" w:rsidRPr="0048131E">
        <w:rPr>
          <w:rFonts w:ascii="Times New Roman" w:hAnsi="Times New Roman"/>
          <w:b/>
          <w:sz w:val="25"/>
          <w:szCs w:val="25"/>
        </w:rPr>
        <w:t>підвищення їх соціальної спроможності, здатності самостійно реалізувати себе та безперешкодно вирішувати питання пов’язані з власною життєдіяльністю</w:t>
      </w:r>
      <w:r w:rsidR="008F16CF" w:rsidRPr="0048131E">
        <w:rPr>
          <w:rFonts w:ascii="Times New Roman" w:hAnsi="Times New Roman"/>
          <w:b/>
          <w:sz w:val="25"/>
          <w:szCs w:val="25"/>
        </w:rPr>
        <w:t>, застосовуючи отримані навики та наявну модель поведінки, сформовану в результаті отримання соціальної послуги соціальної адаптації</w:t>
      </w:r>
      <w:r w:rsidR="00FC78A2" w:rsidRPr="0048131E">
        <w:rPr>
          <w:rFonts w:ascii="Times New Roman" w:hAnsi="Times New Roman"/>
          <w:b/>
          <w:sz w:val="25"/>
          <w:szCs w:val="25"/>
        </w:rPr>
        <w:t xml:space="preserve">, </w:t>
      </w:r>
      <w:r w:rsidR="008F16CF" w:rsidRPr="0048131E">
        <w:rPr>
          <w:rFonts w:ascii="Times New Roman" w:hAnsi="Times New Roman"/>
          <w:b/>
          <w:sz w:val="25"/>
          <w:szCs w:val="25"/>
        </w:rPr>
        <w:t xml:space="preserve">сприятимуть </w:t>
      </w:r>
      <w:r w:rsidR="00FC78A2" w:rsidRPr="0048131E">
        <w:rPr>
          <w:rFonts w:ascii="Times New Roman" w:hAnsi="Times New Roman"/>
          <w:b/>
          <w:sz w:val="25"/>
          <w:szCs w:val="25"/>
        </w:rPr>
        <w:t>створенню</w:t>
      </w:r>
      <w:r w:rsidR="008F16CF" w:rsidRPr="0048131E">
        <w:rPr>
          <w:rFonts w:ascii="Times New Roman" w:hAnsi="Times New Roman"/>
          <w:b/>
          <w:sz w:val="25"/>
          <w:szCs w:val="25"/>
        </w:rPr>
        <w:t xml:space="preserve"> комфортного суспільного середовища</w:t>
      </w:r>
      <w:r w:rsidR="00FC78A2" w:rsidRPr="0048131E">
        <w:rPr>
          <w:rFonts w:ascii="Times New Roman" w:hAnsi="Times New Roman"/>
          <w:b/>
          <w:sz w:val="25"/>
          <w:szCs w:val="25"/>
        </w:rPr>
        <w:t xml:space="preserve"> через відповідно адаптовану систему соціальних послуг та зокрема особистісно-орієнтовану на особу з порушеннями слуху соціальну послугу </w:t>
      </w:r>
      <w:r w:rsidR="008F16CF" w:rsidRPr="0048131E">
        <w:rPr>
          <w:rFonts w:ascii="Times New Roman" w:hAnsi="Times New Roman"/>
          <w:b/>
          <w:sz w:val="25"/>
          <w:szCs w:val="25"/>
        </w:rPr>
        <w:t>соціальної адаптації</w:t>
      </w:r>
      <w:r w:rsidRPr="0048131E">
        <w:rPr>
          <w:rFonts w:ascii="Times New Roman" w:hAnsi="Times New Roman"/>
          <w:b/>
          <w:sz w:val="25"/>
          <w:szCs w:val="25"/>
        </w:rPr>
        <w:t>.</w:t>
      </w:r>
    </w:p>
    <w:p w:rsidR="009148CD" w:rsidRPr="0048131E" w:rsidRDefault="009148CD" w:rsidP="009148CD">
      <w:pPr>
        <w:pStyle w:val="a3"/>
        <w:jc w:val="both"/>
        <w:rPr>
          <w:rFonts w:ascii="Times New Roman" w:hAnsi="Times New Roman"/>
          <w:b/>
          <w:sz w:val="25"/>
          <w:szCs w:val="25"/>
          <w:lang w:val="ru-RU"/>
        </w:rPr>
      </w:pPr>
      <w:r w:rsidRPr="0048131E">
        <w:rPr>
          <w:rFonts w:ascii="Times New Roman" w:hAnsi="Times New Roman"/>
          <w:sz w:val="25"/>
          <w:szCs w:val="25"/>
        </w:rPr>
        <w:t>13. Додаткові матеріали, які засвідчують спроможність інституту громадянського суспільства виконати (реалізувати) програму (проект, захід)</w:t>
      </w:r>
      <w:r w:rsidRPr="0048131E">
        <w:rPr>
          <w:rFonts w:ascii="Times New Roman" w:hAnsi="Times New Roman"/>
          <w:sz w:val="25"/>
          <w:szCs w:val="25"/>
          <w:vertAlign w:val="superscript"/>
        </w:rPr>
        <w:t>6</w:t>
      </w:r>
      <w:r w:rsidR="00864F7E" w:rsidRPr="0048131E">
        <w:rPr>
          <w:rFonts w:ascii="Times New Roman" w:hAnsi="Times New Roman"/>
          <w:sz w:val="25"/>
          <w:szCs w:val="25"/>
        </w:rPr>
        <w:t xml:space="preserve"> </w:t>
      </w:r>
      <w:r w:rsidR="00EB5A8E" w:rsidRPr="0048131E">
        <w:rPr>
          <w:rFonts w:ascii="Times New Roman" w:hAnsi="Times New Roman"/>
          <w:b/>
          <w:sz w:val="25"/>
          <w:szCs w:val="25"/>
        </w:rPr>
        <w:t>Н</w:t>
      </w:r>
      <w:r w:rsidR="00864F7E" w:rsidRPr="0048131E">
        <w:rPr>
          <w:rFonts w:ascii="Times New Roman" w:hAnsi="Times New Roman"/>
          <w:b/>
          <w:sz w:val="25"/>
          <w:szCs w:val="25"/>
        </w:rPr>
        <w:t>а даний час ГО «УТОГ» співпрацює з 1021  медичним заклад</w:t>
      </w:r>
      <w:r w:rsidR="00AD0940" w:rsidRPr="0048131E">
        <w:rPr>
          <w:rFonts w:ascii="Times New Roman" w:hAnsi="Times New Roman"/>
          <w:b/>
          <w:sz w:val="25"/>
          <w:szCs w:val="25"/>
        </w:rPr>
        <w:t>ом, які здійснюють діяльність у сфері медичного обслуговування населення за програмою медичних гарантій під управлінням НСЗУ,</w:t>
      </w:r>
      <w:r w:rsidR="00864F7E" w:rsidRPr="0048131E">
        <w:rPr>
          <w:rFonts w:ascii="Times New Roman" w:hAnsi="Times New Roman"/>
          <w:b/>
          <w:sz w:val="25"/>
          <w:szCs w:val="25"/>
        </w:rPr>
        <w:t xml:space="preserve"> у частині забезпечення у них перекладу українською жестовою мовою під час прийому громадян з порушеннями слуху</w:t>
      </w:r>
      <w:r w:rsidR="00AD0940" w:rsidRPr="0048131E">
        <w:rPr>
          <w:rFonts w:ascii="Times New Roman" w:hAnsi="Times New Roman"/>
          <w:b/>
          <w:sz w:val="25"/>
          <w:szCs w:val="25"/>
        </w:rPr>
        <w:t>. У червні 2023 року розпочато співпрацю з Міністерством цифрової трансформації</w:t>
      </w:r>
      <w:r w:rsidR="00AD0940" w:rsidRPr="0048131E">
        <w:rPr>
          <w:rFonts w:ascii="Times New Roman" w:hAnsi="Times New Roman"/>
          <w:b/>
          <w:color w:val="000000"/>
          <w:sz w:val="25"/>
          <w:szCs w:val="25"/>
        </w:rPr>
        <w:t xml:space="preserve">, у результаті якої укладено меморандум з метою впровадження принципів інклюзивності в процесах надання  адміністративних послуг, зокрема, створення фізичної, інформаційної та цифрової безбар’єрності, спрямованої на реалізацію прав осіб з інвалідністю зі слуху відповідно до Конвенції ООН про права осіб з інвалідністю, Національної стратегії зі створення безбар'єрного простору в Україні до 2030 року та забезпечення безперешкодного доступу до отримання зазначених послуг </w:t>
      </w:r>
      <w:r w:rsidR="00AD0940" w:rsidRPr="0048131E">
        <w:rPr>
          <w:rFonts w:ascii="Times New Roman" w:hAnsi="Times New Roman"/>
          <w:b/>
          <w:color w:val="000000"/>
          <w:sz w:val="25"/>
          <w:szCs w:val="25"/>
        </w:rPr>
        <w:lastRenderedPageBreak/>
        <w:t>особами з порушеннями слуху в центрах надання адміністративних послуг. Н</w:t>
      </w:r>
      <w:r w:rsidR="00AD0940" w:rsidRPr="0048131E">
        <w:rPr>
          <w:rFonts w:ascii="Times New Roman" w:hAnsi="Times New Roman"/>
          <w:b/>
          <w:color w:val="000000"/>
          <w:sz w:val="25"/>
          <w:szCs w:val="25"/>
          <w:lang w:val="ru-RU"/>
        </w:rPr>
        <w:t>алагоджено співпрцю з</w:t>
      </w:r>
      <w:r w:rsidR="00AD0940" w:rsidRPr="0048131E">
        <w:rPr>
          <w:rFonts w:ascii="Times New Roman" w:hAnsi="Times New Roman"/>
          <w:b/>
          <w:sz w:val="25"/>
          <w:szCs w:val="25"/>
        </w:rPr>
        <w:t xml:space="preserve"> 182 Центрами надання адміністративних послуг (</w:t>
      </w:r>
      <w:hyperlink r:id="rId12" w:history="1">
        <w:r w:rsidR="00AD0940" w:rsidRPr="0048131E">
          <w:rPr>
            <w:rStyle w:val="a7"/>
            <w:rFonts w:ascii="Times New Roman" w:hAnsi="Times New Roman"/>
            <w:b/>
            <w:sz w:val="25"/>
            <w:szCs w:val="25"/>
          </w:rPr>
          <w:t>https://utog.org/perekladachi/bezbarernist-dlia-gluhih/</w:t>
        </w:r>
      </w:hyperlink>
      <w:r w:rsidR="00AD0940" w:rsidRPr="0048131E">
        <w:rPr>
          <w:rFonts w:ascii="Times New Roman" w:hAnsi="Times New Roman"/>
          <w:b/>
          <w:sz w:val="25"/>
          <w:szCs w:val="25"/>
        </w:rPr>
        <w:t>)</w:t>
      </w:r>
      <w:r w:rsidR="00AD0940" w:rsidRPr="0048131E">
        <w:rPr>
          <w:rFonts w:ascii="Times New Roman" w:hAnsi="Times New Roman"/>
          <w:b/>
          <w:sz w:val="25"/>
          <w:szCs w:val="25"/>
          <w:lang w:val="ru-RU"/>
        </w:rPr>
        <w:t xml:space="preserve"> для забезпечення у них умов безбар’єрності для осіб з порушеннями слуху.</w:t>
      </w:r>
      <w:r w:rsidR="00BA645C" w:rsidRPr="0048131E">
        <w:rPr>
          <w:rFonts w:ascii="Times New Roman" w:hAnsi="Times New Roman"/>
          <w:b/>
          <w:sz w:val="25"/>
          <w:szCs w:val="25"/>
          <w:lang w:val="ru-RU"/>
        </w:rPr>
        <w:t xml:space="preserve"> Також ГО «УТОГ» співпрацює з Сервісними центрами МВС в окремих регіонах, а також з Криворізькою академією патрульної поліції в частині підготовки поліцейських</w:t>
      </w:r>
      <w:r w:rsidR="00EA3595" w:rsidRPr="0048131E">
        <w:rPr>
          <w:rFonts w:ascii="Times New Roman" w:hAnsi="Times New Roman"/>
          <w:b/>
          <w:sz w:val="25"/>
          <w:szCs w:val="25"/>
          <w:lang w:val="ru-RU"/>
        </w:rPr>
        <w:t xml:space="preserve"> та іншими установами і організаціями, які прагнуть створити умови безбар’єрності для осіб з порушеннями слуху.</w:t>
      </w:r>
    </w:p>
    <w:p w:rsidR="001B7E75" w:rsidRPr="0048131E" w:rsidRDefault="001B7E75" w:rsidP="001B7E75">
      <w:pPr>
        <w:spacing w:before="100" w:beforeAutospacing="1" w:after="100" w:afterAutospacing="1"/>
        <w:rPr>
          <w:rFonts w:ascii="Times New Roman" w:hAnsi="Times New Roman"/>
          <w:b/>
          <w:sz w:val="25"/>
          <w:szCs w:val="25"/>
          <w:lang w:val="ru-RU" w:eastAsia="uk-UA"/>
        </w:rPr>
      </w:pPr>
      <w:r w:rsidRPr="0048131E">
        <w:rPr>
          <w:rFonts w:ascii="Times New Roman" w:hAnsi="Times New Roman"/>
          <w:b/>
          <w:sz w:val="25"/>
          <w:szCs w:val="25"/>
          <w:lang w:eastAsia="uk-UA"/>
        </w:rPr>
        <w:t xml:space="preserve">Більше інформації про діяльність </w:t>
      </w:r>
      <w:r w:rsidRPr="0048131E">
        <w:rPr>
          <w:rFonts w:ascii="Times New Roman" w:hAnsi="Times New Roman"/>
          <w:b/>
          <w:sz w:val="25"/>
          <w:szCs w:val="25"/>
          <w:lang w:val="ru-RU" w:eastAsia="uk-UA"/>
        </w:rPr>
        <w:t>ГО</w:t>
      </w:r>
      <w:r w:rsidRPr="0048131E">
        <w:rPr>
          <w:rFonts w:ascii="Times New Roman" w:hAnsi="Times New Roman"/>
          <w:b/>
          <w:sz w:val="25"/>
          <w:szCs w:val="25"/>
          <w:lang w:eastAsia="uk-UA"/>
        </w:rPr>
        <w:t xml:space="preserve"> «УТОГ» можна отримати на офіційному сайті: </w:t>
      </w:r>
      <w:hyperlink r:id="rId13" w:history="1">
        <w:r w:rsidRPr="0048131E">
          <w:rPr>
            <w:rStyle w:val="a7"/>
            <w:rFonts w:ascii="Times New Roman" w:hAnsi="Times New Roman"/>
            <w:b/>
            <w:sz w:val="25"/>
            <w:szCs w:val="25"/>
            <w:lang w:eastAsia="uk-UA"/>
          </w:rPr>
          <w:t>https://utog.org/</w:t>
        </w:r>
      </w:hyperlink>
      <w:r w:rsidRPr="0048131E">
        <w:rPr>
          <w:rFonts w:ascii="Times New Roman" w:hAnsi="Times New Roman"/>
          <w:b/>
          <w:sz w:val="25"/>
          <w:szCs w:val="25"/>
          <w:lang w:val="ru-RU" w:eastAsia="uk-UA"/>
        </w:rPr>
        <w:t xml:space="preserve">, офіціній сторінці </w:t>
      </w:r>
      <w:r w:rsidRPr="0048131E">
        <w:rPr>
          <w:rFonts w:ascii="Times New Roman" w:hAnsi="Times New Roman"/>
          <w:b/>
          <w:sz w:val="25"/>
          <w:szCs w:val="25"/>
          <w:lang w:eastAsia="uk-UA"/>
        </w:rPr>
        <w:t xml:space="preserve">у Facebook: </w:t>
      </w:r>
      <w:hyperlink r:id="rId14" w:history="1">
        <w:r w:rsidRPr="0048131E">
          <w:rPr>
            <w:rStyle w:val="a7"/>
            <w:rFonts w:ascii="Times New Roman" w:hAnsi="Times New Roman"/>
            <w:b/>
            <w:sz w:val="25"/>
            <w:szCs w:val="25"/>
            <w:lang w:val="en-US"/>
          </w:rPr>
          <w:t>https</w:t>
        </w:r>
        <w:r w:rsidRPr="0048131E">
          <w:rPr>
            <w:rStyle w:val="a7"/>
            <w:rFonts w:ascii="Times New Roman" w:hAnsi="Times New Roman"/>
            <w:b/>
            <w:sz w:val="25"/>
            <w:szCs w:val="25"/>
          </w:rPr>
          <w:t>://</w:t>
        </w:r>
        <w:r w:rsidRPr="0048131E">
          <w:rPr>
            <w:rStyle w:val="a7"/>
            <w:rFonts w:ascii="Times New Roman" w:hAnsi="Times New Roman"/>
            <w:b/>
            <w:sz w:val="25"/>
            <w:szCs w:val="25"/>
            <w:lang w:val="en-US"/>
          </w:rPr>
          <w:t>www</w:t>
        </w:r>
        <w:r w:rsidRPr="0048131E">
          <w:rPr>
            <w:rStyle w:val="a7"/>
            <w:rFonts w:ascii="Times New Roman" w:hAnsi="Times New Roman"/>
            <w:b/>
            <w:sz w:val="25"/>
            <w:szCs w:val="25"/>
          </w:rPr>
          <w:t>.</w:t>
        </w:r>
        <w:r w:rsidRPr="0048131E">
          <w:rPr>
            <w:rStyle w:val="a7"/>
            <w:rFonts w:ascii="Times New Roman" w:hAnsi="Times New Roman"/>
            <w:b/>
            <w:sz w:val="25"/>
            <w:szCs w:val="25"/>
            <w:lang w:val="en-US"/>
          </w:rPr>
          <w:t>facebook</w:t>
        </w:r>
        <w:r w:rsidRPr="0048131E">
          <w:rPr>
            <w:rStyle w:val="a7"/>
            <w:rFonts w:ascii="Times New Roman" w:hAnsi="Times New Roman"/>
            <w:b/>
            <w:sz w:val="25"/>
            <w:szCs w:val="25"/>
          </w:rPr>
          <w:t>.</w:t>
        </w:r>
        <w:r w:rsidRPr="0048131E">
          <w:rPr>
            <w:rStyle w:val="a7"/>
            <w:rFonts w:ascii="Times New Roman" w:hAnsi="Times New Roman"/>
            <w:b/>
            <w:sz w:val="25"/>
            <w:szCs w:val="25"/>
            <w:lang w:val="en-US"/>
          </w:rPr>
          <w:t>com</w:t>
        </w:r>
        <w:r w:rsidRPr="0048131E">
          <w:rPr>
            <w:rStyle w:val="a7"/>
            <w:rFonts w:ascii="Times New Roman" w:hAnsi="Times New Roman"/>
            <w:b/>
            <w:sz w:val="25"/>
            <w:szCs w:val="25"/>
          </w:rPr>
          <w:t>/</w:t>
        </w:r>
        <w:r w:rsidRPr="0048131E">
          <w:rPr>
            <w:rStyle w:val="a7"/>
            <w:rFonts w:ascii="Times New Roman" w:hAnsi="Times New Roman"/>
            <w:b/>
            <w:sz w:val="25"/>
            <w:szCs w:val="25"/>
            <w:lang w:val="en-US"/>
          </w:rPr>
          <w:t>utog</w:t>
        </w:r>
        <w:r w:rsidRPr="0048131E">
          <w:rPr>
            <w:rStyle w:val="a7"/>
            <w:rFonts w:ascii="Times New Roman" w:hAnsi="Times New Roman"/>
            <w:b/>
            <w:sz w:val="25"/>
            <w:szCs w:val="25"/>
          </w:rPr>
          <w:t>.</w:t>
        </w:r>
        <w:r w:rsidRPr="0048131E">
          <w:rPr>
            <w:rStyle w:val="a7"/>
            <w:rFonts w:ascii="Times New Roman" w:hAnsi="Times New Roman"/>
            <w:b/>
            <w:sz w:val="25"/>
            <w:szCs w:val="25"/>
            <w:lang w:val="en-US"/>
          </w:rPr>
          <w:t>org</w:t>
        </w:r>
      </w:hyperlink>
      <w:r w:rsidRPr="0048131E">
        <w:rPr>
          <w:rFonts w:ascii="Times New Roman" w:hAnsi="Times New Roman"/>
          <w:b/>
          <w:sz w:val="25"/>
          <w:szCs w:val="25"/>
        </w:rPr>
        <w:t>, груп</w:t>
      </w:r>
      <w:r w:rsidRPr="0048131E">
        <w:rPr>
          <w:rFonts w:ascii="Times New Roman" w:hAnsi="Times New Roman"/>
          <w:b/>
          <w:sz w:val="25"/>
          <w:szCs w:val="25"/>
          <w:lang w:val="ru-RU"/>
        </w:rPr>
        <w:t>і</w:t>
      </w:r>
      <w:r w:rsidRPr="0048131E">
        <w:rPr>
          <w:rFonts w:ascii="Times New Roman" w:hAnsi="Times New Roman"/>
          <w:b/>
          <w:sz w:val="25"/>
          <w:szCs w:val="25"/>
        </w:rPr>
        <w:t xml:space="preserve"> УТОГ у </w:t>
      </w:r>
      <w:r w:rsidRPr="0048131E">
        <w:rPr>
          <w:rFonts w:ascii="Times New Roman" w:hAnsi="Times New Roman"/>
          <w:b/>
          <w:sz w:val="25"/>
          <w:szCs w:val="25"/>
          <w:lang w:val="en-US"/>
        </w:rPr>
        <w:t>Facebook</w:t>
      </w:r>
      <w:r w:rsidRPr="0048131E">
        <w:rPr>
          <w:rFonts w:ascii="Times New Roman" w:hAnsi="Times New Roman"/>
          <w:b/>
          <w:sz w:val="25"/>
          <w:szCs w:val="25"/>
        </w:rPr>
        <w:t xml:space="preserve"> - </w:t>
      </w:r>
      <w:hyperlink r:id="rId15" w:history="1">
        <w:r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https</w:t>
        </w:r>
        <w:r w:rsidRPr="0048131E">
          <w:rPr>
            <w:rStyle w:val="a7"/>
            <w:rFonts w:ascii="Times New Roman" w:hAnsi="Times New Roman"/>
            <w:b/>
            <w:sz w:val="25"/>
            <w:szCs w:val="25"/>
          </w:rPr>
          <w:t>://</w:t>
        </w:r>
        <w:r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www</w:t>
        </w:r>
        <w:r w:rsidRPr="0048131E">
          <w:rPr>
            <w:rStyle w:val="a7"/>
            <w:rFonts w:ascii="Times New Roman" w:hAnsi="Times New Roman"/>
            <w:b/>
            <w:sz w:val="25"/>
            <w:szCs w:val="25"/>
          </w:rPr>
          <w:t>.</w:t>
        </w:r>
        <w:r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facebook</w:t>
        </w:r>
        <w:r w:rsidRPr="0048131E">
          <w:rPr>
            <w:rStyle w:val="a7"/>
            <w:rFonts w:ascii="Times New Roman" w:hAnsi="Times New Roman"/>
            <w:b/>
            <w:sz w:val="25"/>
            <w:szCs w:val="25"/>
          </w:rPr>
          <w:t>.</w:t>
        </w:r>
        <w:r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com</w:t>
        </w:r>
        <w:r w:rsidRPr="0048131E">
          <w:rPr>
            <w:rStyle w:val="a7"/>
            <w:rFonts w:ascii="Times New Roman" w:hAnsi="Times New Roman"/>
            <w:b/>
            <w:sz w:val="25"/>
            <w:szCs w:val="25"/>
          </w:rPr>
          <w:t>/</w:t>
        </w:r>
        <w:r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groups</w:t>
        </w:r>
        <w:r w:rsidRPr="0048131E">
          <w:rPr>
            <w:rStyle w:val="a7"/>
            <w:rFonts w:ascii="Times New Roman" w:hAnsi="Times New Roman"/>
            <w:b/>
            <w:sz w:val="25"/>
            <w:szCs w:val="25"/>
          </w:rPr>
          <w:t>/</w:t>
        </w:r>
        <w:r w:rsidRPr="0048131E">
          <w:rPr>
            <w:rStyle w:val="a7"/>
            <w:rFonts w:ascii="Times New Roman" w:hAnsi="Times New Roman"/>
            <w:b/>
            <w:sz w:val="25"/>
            <w:szCs w:val="25"/>
            <w:lang w:val="ru-RU"/>
          </w:rPr>
          <w:t>usddeaf</w:t>
        </w:r>
      </w:hyperlink>
      <w:r w:rsidRPr="0048131E">
        <w:rPr>
          <w:rFonts w:ascii="Times New Roman" w:hAnsi="Times New Roman"/>
          <w:b/>
          <w:sz w:val="25"/>
          <w:szCs w:val="25"/>
          <w:lang w:val="ru-RU"/>
        </w:rPr>
        <w:t>.</w:t>
      </w:r>
    </w:p>
    <w:p w:rsidR="009148CD" w:rsidRPr="001B7E75" w:rsidRDefault="009148CD" w:rsidP="009148CD">
      <w:pPr>
        <w:shd w:val="clear" w:color="auto" w:fill="FFFFFF"/>
        <w:ind w:left="-907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39"/>
        <w:gridCol w:w="289"/>
        <w:gridCol w:w="1686"/>
        <w:gridCol w:w="234"/>
        <w:gridCol w:w="3423"/>
      </w:tblGrid>
      <w:tr w:rsidR="009148CD" w:rsidRPr="003E68F9" w:rsidTr="00DE387A">
        <w:trPr>
          <w:trHeight w:val="543"/>
        </w:trPr>
        <w:tc>
          <w:tcPr>
            <w:tcW w:w="2058" w:type="pct"/>
            <w:vMerge w:val="restart"/>
            <w:hideMark/>
          </w:tcPr>
          <w:p w:rsidR="009148CD" w:rsidRPr="0048131E" w:rsidRDefault="009148CD" w:rsidP="00DE387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48131E">
              <w:rPr>
                <w:rFonts w:ascii="Times New Roman" w:hAnsi="Times New Roman"/>
                <w:sz w:val="18"/>
                <w:szCs w:val="18"/>
              </w:rPr>
              <w:t>Керівник інституту громадянського суспільства</w:t>
            </w:r>
          </w:p>
        </w:tc>
        <w:tc>
          <w:tcPr>
            <w:tcW w:w="151" w:type="pct"/>
          </w:tcPr>
          <w:p w:rsidR="009148CD" w:rsidRPr="0048131E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48CD" w:rsidRPr="0048131E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" w:type="pct"/>
          </w:tcPr>
          <w:p w:rsidR="009148CD" w:rsidRPr="0048131E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48CD" w:rsidRPr="0048131E" w:rsidRDefault="009148CD" w:rsidP="00DE387A">
            <w:pPr>
              <w:shd w:val="clear" w:color="auto" w:fill="FFFFFF"/>
              <w:spacing w:line="360" w:lineRule="auto"/>
              <w:ind w:left="-9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48CD" w:rsidRPr="003E68F9" w:rsidTr="00DE387A">
        <w:tc>
          <w:tcPr>
            <w:tcW w:w="0" w:type="auto"/>
            <w:vMerge/>
            <w:vAlign w:val="center"/>
            <w:hideMark/>
          </w:tcPr>
          <w:p w:rsidR="009148CD" w:rsidRPr="0048131E" w:rsidRDefault="009148CD" w:rsidP="00DE38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" w:type="pct"/>
          </w:tcPr>
          <w:p w:rsidR="009148CD" w:rsidRPr="0048131E" w:rsidRDefault="009148CD" w:rsidP="00DE387A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148CD" w:rsidRPr="0048131E" w:rsidRDefault="009148CD" w:rsidP="00DE387A">
            <w:pPr>
              <w:shd w:val="clear" w:color="auto" w:fill="FFFFFF"/>
              <w:ind w:left="-83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31E"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  <w:tc>
          <w:tcPr>
            <w:tcW w:w="122" w:type="pct"/>
          </w:tcPr>
          <w:p w:rsidR="009148CD" w:rsidRPr="0048131E" w:rsidRDefault="009148CD" w:rsidP="00DE387A">
            <w:pPr>
              <w:shd w:val="clear" w:color="auto" w:fill="FFFFFF"/>
              <w:ind w:left="-907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148CD" w:rsidRPr="0048131E" w:rsidRDefault="009148CD" w:rsidP="00DE387A">
            <w:pPr>
              <w:shd w:val="clear" w:color="auto" w:fill="FFFFFF"/>
              <w:ind w:left="-4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31E">
              <w:rPr>
                <w:rFonts w:ascii="Times New Roman" w:hAnsi="Times New Roman"/>
                <w:sz w:val="18"/>
                <w:szCs w:val="18"/>
              </w:rPr>
              <w:t>(власне ім’я та прізвище)</w:t>
            </w:r>
          </w:p>
        </w:tc>
      </w:tr>
    </w:tbl>
    <w:p w:rsidR="009148CD" w:rsidRPr="0048131E" w:rsidRDefault="009148CD" w:rsidP="009148CD">
      <w:pPr>
        <w:rPr>
          <w:rFonts w:ascii="Times New Roman" w:hAnsi="Times New Roman"/>
          <w:sz w:val="18"/>
          <w:szCs w:val="18"/>
        </w:rPr>
      </w:pPr>
      <w:r w:rsidRPr="0048131E">
        <w:rPr>
          <w:rFonts w:ascii="Times New Roman" w:hAnsi="Times New Roman"/>
          <w:sz w:val="18"/>
          <w:szCs w:val="18"/>
        </w:rPr>
        <w:t>_________________</w:t>
      </w:r>
    </w:p>
    <w:p w:rsidR="009148CD" w:rsidRPr="0048131E" w:rsidRDefault="009148CD" w:rsidP="009148CD">
      <w:pPr>
        <w:rPr>
          <w:sz w:val="18"/>
          <w:szCs w:val="18"/>
        </w:rPr>
      </w:pPr>
      <w:r w:rsidRPr="0048131E">
        <w:rPr>
          <w:rFonts w:ascii="Times New Roman" w:hAnsi="Times New Roman"/>
          <w:sz w:val="18"/>
          <w:szCs w:val="18"/>
          <w:vertAlign w:val="superscript"/>
        </w:rPr>
        <w:t>1</w:t>
      </w:r>
      <w:r w:rsidRPr="0048131E">
        <w:rPr>
          <w:rFonts w:ascii="Times New Roman" w:hAnsi="Times New Roman"/>
          <w:sz w:val="18"/>
          <w:szCs w:val="18"/>
        </w:rPr>
        <w:t xml:space="preserve"> Унікальний код реєстрації надається автоматично після подання конкурсної пропозиції.</w:t>
      </w:r>
    </w:p>
    <w:p w:rsidR="009148CD" w:rsidRPr="0048131E" w:rsidRDefault="009148CD" w:rsidP="009148CD">
      <w:pPr>
        <w:pStyle w:val="a5"/>
        <w:rPr>
          <w:sz w:val="18"/>
          <w:szCs w:val="18"/>
        </w:rPr>
      </w:pPr>
      <w:r w:rsidRPr="0048131E">
        <w:rPr>
          <w:rFonts w:ascii="Times New Roman" w:hAnsi="Times New Roman"/>
          <w:sz w:val="18"/>
          <w:szCs w:val="18"/>
          <w:vertAlign w:val="superscript"/>
        </w:rPr>
        <w:t>2</w:t>
      </w:r>
      <w:r w:rsidRPr="0048131E">
        <w:rPr>
          <w:rFonts w:ascii="Times New Roman" w:hAnsi="Times New Roman"/>
          <w:sz w:val="18"/>
          <w:szCs w:val="18"/>
        </w:rPr>
        <w:t xml:space="preserve"> У разі проведення конкурсу без використання електронної системи проведення конкурсу.</w:t>
      </w:r>
    </w:p>
    <w:p w:rsidR="009148CD" w:rsidRPr="0048131E" w:rsidRDefault="009148CD" w:rsidP="009148CD">
      <w:pPr>
        <w:rPr>
          <w:sz w:val="18"/>
          <w:szCs w:val="18"/>
        </w:rPr>
      </w:pPr>
      <w:r w:rsidRPr="0048131E">
        <w:rPr>
          <w:rFonts w:ascii="Times New Roman" w:hAnsi="Times New Roman"/>
          <w:sz w:val="18"/>
          <w:szCs w:val="18"/>
          <w:vertAlign w:val="superscript"/>
        </w:rPr>
        <w:t>3</w:t>
      </w:r>
      <w:r w:rsidRPr="0048131E">
        <w:rPr>
          <w:rFonts w:ascii="Times New Roman" w:hAnsi="Times New Roman"/>
          <w:sz w:val="18"/>
          <w:szCs w:val="18"/>
        </w:rPr>
        <w:t xml:space="preserve"> Заповнюється у разі потреби.</w:t>
      </w:r>
    </w:p>
    <w:p w:rsidR="009148CD" w:rsidRPr="0048131E" w:rsidRDefault="009148CD" w:rsidP="009148CD">
      <w:pPr>
        <w:rPr>
          <w:sz w:val="18"/>
          <w:szCs w:val="18"/>
        </w:rPr>
      </w:pPr>
      <w:r w:rsidRPr="0048131E">
        <w:rPr>
          <w:rFonts w:ascii="Times New Roman" w:hAnsi="Times New Roman"/>
          <w:sz w:val="18"/>
          <w:szCs w:val="18"/>
          <w:vertAlign w:val="superscript"/>
        </w:rPr>
        <w:t>4</w:t>
      </w:r>
      <w:r w:rsidRPr="0048131E">
        <w:rPr>
          <w:rFonts w:ascii="Times New Roman" w:hAnsi="Times New Roman"/>
          <w:sz w:val="18"/>
          <w:szCs w:val="18"/>
        </w:rPr>
        <w:t xml:space="preserve"> Заповнюється у разі потреби.</w:t>
      </w:r>
    </w:p>
    <w:p w:rsidR="009148CD" w:rsidRPr="0048131E" w:rsidRDefault="009148CD" w:rsidP="009148CD">
      <w:pPr>
        <w:rPr>
          <w:sz w:val="18"/>
          <w:szCs w:val="18"/>
        </w:rPr>
      </w:pPr>
      <w:r w:rsidRPr="0048131E">
        <w:rPr>
          <w:rFonts w:ascii="Times New Roman" w:hAnsi="Times New Roman"/>
          <w:sz w:val="18"/>
          <w:szCs w:val="18"/>
          <w:vertAlign w:val="superscript"/>
        </w:rPr>
        <w:t>5</w:t>
      </w:r>
      <w:r w:rsidRPr="0048131E">
        <w:rPr>
          <w:rFonts w:ascii="Times New Roman" w:hAnsi="Times New Roman"/>
          <w:sz w:val="18"/>
          <w:szCs w:val="18"/>
        </w:rPr>
        <w:t xml:space="preserve"> Обов’язково додається лист-підтвердження.</w:t>
      </w:r>
    </w:p>
    <w:p w:rsidR="009148CD" w:rsidRPr="0048131E" w:rsidRDefault="009148CD" w:rsidP="009148CD">
      <w:pPr>
        <w:rPr>
          <w:rFonts w:ascii="Times New Roman" w:hAnsi="Times New Roman"/>
          <w:sz w:val="18"/>
          <w:szCs w:val="18"/>
        </w:rPr>
      </w:pPr>
      <w:r w:rsidRPr="0048131E">
        <w:rPr>
          <w:rFonts w:ascii="Times New Roman" w:hAnsi="Times New Roman"/>
          <w:sz w:val="18"/>
          <w:szCs w:val="18"/>
          <w:vertAlign w:val="superscript"/>
        </w:rPr>
        <w:t>6</w:t>
      </w:r>
      <w:r w:rsidRPr="0048131E">
        <w:rPr>
          <w:rFonts w:ascii="Times New Roman" w:hAnsi="Times New Roman"/>
          <w:sz w:val="18"/>
          <w:szCs w:val="18"/>
        </w:rPr>
        <w:t xml:space="preserve"> За наявності.</w:t>
      </w:r>
    </w:p>
    <w:p w:rsidR="009148CD" w:rsidRPr="0048131E" w:rsidRDefault="009148CD" w:rsidP="00302EB9">
      <w:pPr>
        <w:pStyle w:val="ShapkaDocumentu"/>
        <w:ind w:left="0"/>
        <w:jc w:val="left"/>
        <w:rPr>
          <w:rFonts w:ascii="Times New Roman" w:hAnsi="Times New Roman"/>
          <w:sz w:val="18"/>
          <w:szCs w:val="18"/>
        </w:rPr>
      </w:pPr>
      <w:r w:rsidRPr="0048131E">
        <w:rPr>
          <w:rFonts w:ascii="Times New Roman" w:hAnsi="Times New Roman"/>
          <w:sz w:val="18"/>
          <w:szCs w:val="18"/>
        </w:rPr>
        <w:t>Примітка. Загальний обсяг опису програми (проекту, заходу) не повинен перевищувати 30000 знаків.</w:t>
      </w:r>
    </w:p>
    <w:p w:rsidR="0048395E" w:rsidRPr="0048395E" w:rsidRDefault="0048395E" w:rsidP="00302EB9">
      <w:pPr>
        <w:pStyle w:val="ShapkaDocumentu"/>
        <w:ind w:left="0"/>
        <w:jc w:val="left"/>
        <w:rPr>
          <w:rFonts w:ascii="Times New Roman" w:hAnsi="Times New Roman"/>
          <w:sz w:val="18"/>
        </w:rPr>
      </w:pPr>
    </w:p>
    <w:sectPr w:rsidR="0048395E" w:rsidRPr="0048395E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31E" w:rsidRDefault="0048131E" w:rsidP="0048131E">
      <w:r>
        <w:separator/>
      </w:r>
    </w:p>
  </w:endnote>
  <w:endnote w:type="continuationSeparator" w:id="0">
    <w:p w:rsidR="0048131E" w:rsidRDefault="0048131E" w:rsidP="0048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32546"/>
      <w:docPartObj>
        <w:docPartGallery w:val="Page Numbers (Bottom of Page)"/>
        <w:docPartUnique/>
      </w:docPartObj>
    </w:sdtPr>
    <w:sdtEndPr/>
    <w:sdtContent>
      <w:p w:rsidR="0048131E" w:rsidRDefault="0048131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129">
          <w:rPr>
            <w:noProof/>
          </w:rPr>
          <w:t>1</w:t>
        </w:r>
        <w:r>
          <w:fldChar w:fldCharType="end"/>
        </w:r>
      </w:p>
    </w:sdtContent>
  </w:sdt>
  <w:p w:rsidR="0048131E" w:rsidRDefault="0048131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31E" w:rsidRDefault="0048131E" w:rsidP="0048131E">
      <w:r>
        <w:separator/>
      </w:r>
    </w:p>
  </w:footnote>
  <w:footnote w:type="continuationSeparator" w:id="0">
    <w:p w:rsidR="0048131E" w:rsidRDefault="0048131E" w:rsidP="0048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5A6E"/>
    <w:multiLevelType w:val="multilevel"/>
    <w:tmpl w:val="7EB21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3309A6"/>
    <w:multiLevelType w:val="hybridMultilevel"/>
    <w:tmpl w:val="954267FA"/>
    <w:lvl w:ilvl="0" w:tplc="0118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CD"/>
    <w:rsid w:val="00006913"/>
    <w:rsid w:val="000179F3"/>
    <w:rsid w:val="00047408"/>
    <w:rsid w:val="00047DB2"/>
    <w:rsid w:val="00052BC7"/>
    <w:rsid w:val="000C5725"/>
    <w:rsid w:val="00142001"/>
    <w:rsid w:val="00167134"/>
    <w:rsid w:val="0017592C"/>
    <w:rsid w:val="001A5909"/>
    <w:rsid w:val="001B2024"/>
    <w:rsid w:val="001B7E75"/>
    <w:rsid w:val="001E0E60"/>
    <w:rsid w:val="002409F6"/>
    <w:rsid w:val="00250925"/>
    <w:rsid w:val="00260F8B"/>
    <w:rsid w:val="002C4375"/>
    <w:rsid w:val="002E2693"/>
    <w:rsid w:val="00302EB9"/>
    <w:rsid w:val="00371D8B"/>
    <w:rsid w:val="003C5193"/>
    <w:rsid w:val="00425591"/>
    <w:rsid w:val="004414D6"/>
    <w:rsid w:val="0044442B"/>
    <w:rsid w:val="00446970"/>
    <w:rsid w:val="00471D8D"/>
    <w:rsid w:val="0048131E"/>
    <w:rsid w:val="0048395E"/>
    <w:rsid w:val="004F58DD"/>
    <w:rsid w:val="005462EF"/>
    <w:rsid w:val="00573B9C"/>
    <w:rsid w:val="005A1940"/>
    <w:rsid w:val="005F7B93"/>
    <w:rsid w:val="00612037"/>
    <w:rsid w:val="006A2129"/>
    <w:rsid w:val="0073253B"/>
    <w:rsid w:val="0073267D"/>
    <w:rsid w:val="00733EFA"/>
    <w:rsid w:val="00752DB3"/>
    <w:rsid w:val="00792191"/>
    <w:rsid w:val="00813224"/>
    <w:rsid w:val="00847186"/>
    <w:rsid w:val="008554D3"/>
    <w:rsid w:val="00864F7E"/>
    <w:rsid w:val="00893557"/>
    <w:rsid w:val="008C1497"/>
    <w:rsid w:val="008D1300"/>
    <w:rsid w:val="008F16CF"/>
    <w:rsid w:val="009148CD"/>
    <w:rsid w:val="009B60CA"/>
    <w:rsid w:val="009D13D9"/>
    <w:rsid w:val="00A42E23"/>
    <w:rsid w:val="00A87F3D"/>
    <w:rsid w:val="00A96075"/>
    <w:rsid w:val="00AD0940"/>
    <w:rsid w:val="00B00DFD"/>
    <w:rsid w:val="00B15F25"/>
    <w:rsid w:val="00BA1A82"/>
    <w:rsid w:val="00BA645C"/>
    <w:rsid w:val="00BD3401"/>
    <w:rsid w:val="00BD5091"/>
    <w:rsid w:val="00BE402B"/>
    <w:rsid w:val="00BF64AC"/>
    <w:rsid w:val="00C63FC5"/>
    <w:rsid w:val="00CA4C93"/>
    <w:rsid w:val="00CB6E2F"/>
    <w:rsid w:val="00D207C8"/>
    <w:rsid w:val="00D261CA"/>
    <w:rsid w:val="00D439D3"/>
    <w:rsid w:val="00D91A29"/>
    <w:rsid w:val="00DA72B4"/>
    <w:rsid w:val="00DB6940"/>
    <w:rsid w:val="00DF5D25"/>
    <w:rsid w:val="00E145F8"/>
    <w:rsid w:val="00E208B8"/>
    <w:rsid w:val="00E35F88"/>
    <w:rsid w:val="00E86B33"/>
    <w:rsid w:val="00EA3595"/>
    <w:rsid w:val="00EA446F"/>
    <w:rsid w:val="00EA67CB"/>
    <w:rsid w:val="00EB5A8E"/>
    <w:rsid w:val="00F10B33"/>
    <w:rsid w:val="00FC2C86"/>
    <w:rsid w:val="00FC78A2"/>
    <w:rsid w:val="00FD0CB4"/>
    <w:rsid w:val="00FE7584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ACB2"/>
  <w15:docId w15:val="{11FCD7D8-77E0-435B-B3F4-5AB5D70D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9148C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9148C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148CD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9148CD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9148C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48395E"/>
    <w:rPr>
      <w:i/>
      <w:iCs/>
      <w:color w:val="0000FF"/>
    </w:rPr>
  </w:style>
  <w:style w:type="character" w:customStyle="1" w:styleId="st46">
    <w:name w:val="st46"/>
    <w:uiPriority w:val="99"/>
    <w:rsid w:val="0048395E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864F7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63FC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409F6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409F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48131E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48131E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48131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8131E"/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f">
    <w:name w:val="Table Grid"/>
    <w:basedOn w:val="a1"/>
    <w:uiPriority w:val="39"/>
    <w:rsid w:val="0048131E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og.org/" TargetMode="External"/><Relationship Id="rId13" Type="http://schemas.openxmlformats.org/officeDocument/2006/relationships/hyperlink" Target="https://utog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og.org/perekladachi/bezbarernist-dlia-gluhih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og.org/social-link-ut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usddeaf" TargetMode="External"/><Relationship Id="rId10" Type="http://schemas.openxmlformats.org/officeDocument/2006/relationships/hyperlink" Target="https://www.facebook.com/groups/usdde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utog.org" TargetMode="External"/><Relationship Id="rId14" Type="http://schemas.openxmlformats.org/officeDocument/2006/relationships/hyperlink" Target="https://www.facebook.com/utog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7AB8-2998-4669-BBB6-67BAF5BF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11054</Words>
  <Characters>6302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RBevz</cp:lastModifiedBy>
  <cp:revision>6</cp:revision>
  <cp:lastPrinted>2023-09-22T10:26:00Z</cp:lastPrinted>
  <dcterms:created xsi:type="dcterms:W3CDTF">2023-10-16T06:09:00Z</dcterms:created>
  <dcterms:modified xsi:type="dcterms:W3CDTF">2023-11-07T13:55:00Z</dcterms:modified>
</cp:coreProperties>
</file>