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3" w:rsidRDefault="00010953" w:rsidP="00A82162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F94D21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:rsidR="005A2091" w:rsidRPr="002B6FC5" w:rsidRDefault="00281C63" w:rsidP="002B6FC5">
      <w:pPr>
        <w:pStyle w:val="a4"/>
        <w:spacing w:before="0" w:after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tbl>
      <w:tblPr>
        <w:tblW w:w="4849" w:type="pct"/>
        <w:tblLook w:val="04A0" w:firstRow="1" w:lastRow="0" w:firstColumn="1" w:lastColumn="0" w:noHBand="0" w:noVBand="1"/>
      </w:tblPr>
      <w:tblGrid>
        <w:gridCol w:w="9072"/>
      </w:tblGrid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Pr="009A7399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025AFA"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________________________</w:t>
            </w:r>
            <w:r w:rsidR="0039502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</w:t>
            </w:r>
          </w:p>
        </w:tc>
      </w:tr>
      <w:tr w:rsidR="00E47A7C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2851" w:rsidRPr="00002851" w:rsidRDefault="00002851" w:rsidP="00002851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00285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22.08.2023</w:t>
            </w: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00285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№ 20230822-3915</w:t>
            </w:r>
            <w:bookmarkStart w:id="0" w:name="_GoBack"/>
            <w:bookmarkEnd w:id="0"/>
          </w:p>
          <w:p w:rsidR="00E47A7C" w:rsidRPr="00E47A7C" w:rsidRDefault="00002851" w:rsidP="00002851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00285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у Фонді 23.08.2023 № 3059/2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Default="000C0124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E47A7C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E47A7C" w:rsidRDefault="00E47A7C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47A7C" w:rsidRPr="009A7399" w:rsidRDefault="00575380" w:rsidP="00E47A7C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75380">
              <w:rPr>
                <w:rFonts w:ascii="Times New Roman" w:hAnsi="Times New Roman"/>
                <w:b/>
                <w:sz w:val="22"/>
                <w:szCs w:val="22"/>
              </w:rPr>
              <w:t>Громадська організація «Центр сприяння дітям з синдромом Дауна «</w:t>
            </w:r>
            <w:proofErr w:type="spellStart"/>
            <w:r w:rsidRPr="00575380">
              <w:rPr>
                <w:rFonts w:ascii="Times New Roman" w:hAnsi="Times New Roman"/>
                <w:b/>
                <w:sz w:val="22"/>
                <w:szCs w:val="22"/>
              </w:rPr>
              <w:t>Бебіко</w:t>
            </w:r>
            <w:proofErr w:type="spellEnd"/>
            <w:r w:rsidRPr="00575380">
              <w:rPr>
                <w:rFonts w:ascii="Times New Roman" w:hAnsi="Times New Roman"/>
                <w:b/>
                <w:sz w:val="22"/>
                <w:szCs w:val="22"/>
              </w:rPr>
              <w:t>»»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A7C" w:rsidRDefault="000C0124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</w:p>
          <w:p w:rsidR="00E47A7C" w:rsidRDefault="00E47A7C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0C0124" w:rsidRDefault="00002851" w:rsidP="00395021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02851">
              <w:rPr>
                <w:rFonts w:ascii="Times New Roman" w:hAnsi="Times New Roman"/>
                <w:b/>
                <w:sz w:val="22"/>
                <w:szCs w:val="22"/>
              </w:rPr>
              <w:t>"Надання послуги соціальної адаптації для молоді з синдромом Дауна</w:t>
            </w:r>
          </w:p>
          <w:p w:rsidR="00A71C64" w:rsidRPr="00E47A7C" w:rsidRDefault="00A71C64" w:rsidP="00395021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A2091" w:rsidRPr="009A7399" w:rsidRDefault="005A2091" w:rsidP="00575380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1. Загальна інформація про </w:t>
      </w:r>
      <w:r w:rsidR="00522FC4" w:rsidRPr="009A7399">
        <w:rPr>
          <w:rFonts w:ascii="Times New Roman" w:hAnsi="Times New Roman"/>
          <w:sz w:val="22"/>
          <w:szCs w:val="22"/>
        </w:rPr>
        <w:t>проект</w:t>
      </w:r>
      <w:r w:rsidR="0085079D" w:rsidRPr="009A7399">
        <w:rPr>
          <w:rFonts w:ascii="Times New Roman" w:hAnsi="Times New Roman"/>
          <w:sz w:val="22"/>
          <w:szCs w:val="22"/>
        </w:rPr>
        <w:t>:</w:t>
      </w:r>
    </w:p>
    <w:p w:rsidR="00E47A7C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Pr="009A7399">
        <w:rPr>
          <w:rFonts w:ascii="Times New Roman" w:hAnsi="Times New Roman"/>
          <w:sz w:val="22"/>
          <w:szCs w:val="22"/>
        </w:rPr>
        <w:t xml:space="preserve"> </w:t>
      </w:r>
    </w:p>
    <w:p w:rsidR="00E47A7C" w:rsidRPr="00E47A7C" w:rsidRDefault="00002851" w:rsidP="00575380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Надання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соціальних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послуг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за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місцем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проживання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особи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з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інвалідністю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: 015.3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денний</w:t>
      </w:r>
      <w:r w:rsidR="00575380" w:rsidRPr="00575380">
        <w:rPr>
          <w:rFonts w:ascii="Times New Roman" w:hAnsi="Times New Roman"/>
          <w:b/>
          <w:sz w:val="22"/>
          <w:szCs w:val="22"/>
        </w:rPr>
        <w:t xml:space="preserve"> </w:t>
      </w:r>
      <w:r w:rsidR="00575380" w:rsidRPr="00575380">
        <w:rPr>
          <w:rFonts w:ascii="Times New Roman" w:hAnsi="Times New Roman" w:hint="eastAsia"/>
          <w:b/>
          <w:sz w:val="22"/>
          <w:szCs w:val="22"/>
        </w:rPr>
        <w:t>догляд</w:t>
      </w:r>
      <w:r>
        <w:rPr>
          <w:rFonts w:ascii="Times New Roman" w:hAnsi="Times New Roman"/>
          <w:b/>
          <w:sz w:val="22"/>
          <w:szCs w:val="22"/>
        </w:rPr>
        <w:t xml:space="preserve"> (</w:t>
      </w:r>
      <w:r w:rsidRPr="00002851">
        <w:rPr>
          <w:rFonts w:ascii="Times New Roman" w:hAnsi="Times New Roman"/>
          <w:b/>
          <w:sz w:val="22"/>
          <w:szCs w:val="22"/>
        </w:rPr>
        <w:t>013.0 соціальна адаптація</w:t>
      </w:r>
      <w:r>
        <w:rPr>
          <w:rFonts w:ascii="Times New Roman" w:hAnsi="Times New Roman"/>
          <w:b/>
          <w:sz w:val="22"/>
          <w:szCs w:val="22"/>
        </w:rPr>
        <w:t>)»</w:t>
      </w:r>
      <w:r w:rsidR="00E47A7C" w:rsidRPr="00E47A7C">
        <w:rPr>
          <w:rFonts w:ascii="Times New Roman" w:hAnsi="Times New Roman"/>
          <w:b/>
          <w:sz w:val="22"/>
          <w:szCs w:val="22"/>
        </w:rPr>
        <w:t>;</w:t>
      </w:r>
    </w:p>
    <w:p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571CE" w:rsidRPr="00B571CE">
        <w:rPr>
          <w:rFonts w:ascii="Times New Roman" w:hAnsi="Times New Roman"/>
          <w:sz w:val="22"/>
          <w:szCs w:val="22"/>
        </w:rPr>
        <w:t xml:space="preserve"> 24 </w:t>
      </w:r>
      <w:r w:rsidR="00B571CE" w:rsidRPr="00B571CE">
        <w:rPr>
          <w:rFonts w:ascii="Times New Roman" w:hAnsi="Times New Roman" w:hint="eastAsia"/>
          <w:sz w:val="22"/>
          <w:szCs w:val="22"/>
        </w:rPr>
        <w:t>жовтня</w:t>
      </w:r>
      <w:r w:rsidR="00B571CE" w:rsidRPr="00B571CE">
        <w:rPr>
          <w:rFonts w:ascii="Times New Roman" w:hAnsi="Times New Roman"/>
          <w:sz w:val="22"/>
          <w:szCs w:val="22"/>
        </w:rPr>
        <w:t xml:space="preserve"> </w:t>
      </w:r>
      <w:r w:rsidR="00B571CE" w:rsidRPr="00B571CE">
        <w:rPr>
          <w:rFonts w:ascii="Times New Roman" w:hAnsi="Times New Roman" w:hint="eastAsia"/>
          <w:sz w:val="22"/>
          <w:szCs w:val="22"/>
        </w:rPr>
        <w:t>по</w:t>
      </w:r>
      <w:r w:rsidR="00B571CE" w:rsidRPr="00B571CE">
        <w:rPr>
          <w:rFonts w:ascii="Times New Roman" w:hAnsi="Times New Roman"/>
          <w:sz w:val="22"/>
          <w:szCs w:val="22"/>
        </w:rPr>
        <w:t xml:space="preserve"> 31 </w:t>
      </w:r>
      <w:r w:rsidR="00B571CE" w:rsidRPr="00B571CE">
        <w:rPr>
          <w:rFonts w:ascii="Times New Roman" w:hAnsi="Times New Roman" w:hint="eastAsia"/>
          <w:sz w:val="22"/>
          <w:szCs w:val="22"/>
        </w:rPr>
        <w:t>грудня</w:t>
      </w:r>
      <w:r w:rsidR="00B571CE" w:rsidRPr="00B571CE">
        <w:rPr>
          <w:rFonts w:ascii="Times New Roman" w:hAnsi="Times New Roman"/>
          <w:sz w:val="22"/>
          <w:szCs w:val="22"/>
        </w:rPr>
        <w:t xml:space="preserve"> 2023 </w:t>
      </w:r>
      <w:r w:rsidR="00B571CE" w:rsidRPr="00B571CE">
        <w:rPr>
          <w:rFonts w:ascii="Times New Roman" w:hAnsi="Times New Roman" w:hint="eastAsia"/>
          <w:sz w:val="22"/>
          <w:szCs w:val="22"/>
        </w:rPr>
        <w:t>р</w:t>
      </w:r>
      <w:r w:rsidR="00DB4290" w:rsidRPr="009A7399">
        <w:rPr>
          <w:rFonts w:ascii="Times New Roman" w:hAnsi="Times New Roman"/>
          <w:sz w:val="22"/>
          <w:szCs w:val="22"/>
        </w:rPr>
        <w:t>;</w:t>
      </w:r>
    </w:p>
    <w:p w:rsidR="00E47A7C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="00287C5B">
        <w:rPr>
          <w:rFonts w:ascii="Times New Roman" w:hAnsi="Times New Roman"/>
          <w:sz w:val="22"/>
          <w:szCs w:val="22"/>
        </w:rPr>
        <w:t>кварталі</w:t>
      </w:r>
      <w:r w:rsidR="00E47A7C">
        <w:rPr>
          <w:rFonts w:ascii="Times New Roman" w:hAnsi="Times New Roman"/>
          <w:sz w:val="22"/>
          <w:szCs w:val="22"/>
        </w:rPr>
        <w:t>:</w:t>
      </w:r>
    </w:p>
    <w:p w:rsidR="005A2091" w:rsidRPr="009A7399" w:rsidRDefault="00B571CE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571CE">
        <w:rPr>
          <w:rFonts w:ascii="Times New Roman" w:hAnsi="Times New Roman" w:hint="eastAsia"/>
          <w:sz w:val="22"/>
          <w:szCs w:val="22"/>
        </w:rPr>
        <w:t>з</w:t>
      </w:r>
      <w:r w:rsidRPr="00B571CE">
        <w:rPr>
          <w:rFonts w:ascii="Times New Roman" w:hAnsi="Times New Roman"/>
          <w:sz w:val="22"/>
          <w:szCs w:val="22"/>
        </w:rPr>
        <w:t xml:space="preserve"> 24 </w:t>
      </w:r>
      <w:r w:rsidRPr="00B571CE">
        <w:rPr>
          <w:rFonts w:ascii="Times New Roman" w:hAnsi="Times New Roman" w:hint="eastAsia"/>
          <w:sz w:val="22"/>
          <w:szCs w:val="22"/>
        </w:rPr>
        <w:t>жовтня</w:t>
      </w:r>
      <w:r w:rsidRPr="00B571CE">
        <w:rPr>
          <w:rFonts w:ascii="Times New Roman" w:hAnsi="Times New Roman"/>
          <w:sz w:val="22"/>
          <w:szCs w:val="22"/>
        </w:rPr>
        <w:t xml:space="preserve"> </w:t>
      </w:r>
      <w:r w:rsidRPr="00B571CE">
        <w:rPr>
          <w:rFonts w:ascii="Times New Roman" w:hAnsi="Times New Roman" w:hint="eastAsia"/>
          <w:sz w:val="22"/>
          <w:szCs w:val="22"/>
        </w:rPr>
        <w:t>по</w:t>
      </w:r>
      <w:r w:rsidRPr="00B571CE">
        <w:rPr>
          <w:rFonts w:ascii="Times New Roman" w:hAnsi="Times New Roman"/>
          <w:sz w:val="22"/>
          <w:szCs w:val="22"/>
        </w:rPr>
        <w:t xml:space="preserve"> 31 </w:t>
      </w:r>
      <w:r w:rsidRPr="00B571CE">
        <w:rPr>
          <w:rFonts w:ascii="Times New Roman" w:hAnsi="Times New Roman" w:hint="eastAsia"/>
          <w:sz w:val="22"/>
          <w:szCs w:val="22"/>
        </w:rPr>
        <w:t>грудня</w:t>
      </w:r>
      <w:r w:rsidRPr="00B571CE">
        <w:rPr>
          <w:rFonts w:ascii="Times New Roman" w:hAnsi="Times New Roman"/>
          <w:sz w:val="22"/>
          <w:szCs w:val="22"/>
        </w:rPr>
        <w:t xml:space="preserve"> 2023 </w:t>
      </w:r>
      <w:r w:rsidRPr="00B571CE">
        <w:rPr>
          <w:rFonts w:ascii="Times New Roman" w:hAnsi="Times New Roman" w:hint="eastAsia"/>
          <w:sz w:val="22"/>
          <w:szCs w:val="22"/>
        </w:rPr>
        <w:t>р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:rsidR="005B11A7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395021">
        <w:rPr>
          <w:rFonts w:ascii="Times New Roman" w:hAnsi="Times New Roman"/>
          <w:sz w:val="22"/>
          <w:szCs w:val="22"/>
        </w:rPr>
        <w:t xml:space="preserve">) </w:t>
      </w:r>
      <w:r w:rsidR="00395021" w:rsidRPr="0020186D">
        <w:rPr>
          <w:rFonts w:ascii="Times New Roman" w:hAnsi="Times New Roman"/>
          <w:sz w:val="22"/>
          <w:szCs w:val="22"/>
        </w:rPr>
        <w:t>загальнодержавний</w:t>
      </w:r>
      <w:r w:rsidR="00395021">
        <w:rPr>
          <w:rFonts w:ascii="Times New Roman" w:hAnsi="Times New Roman"/>
          <w:sz w:val="22"/>
          <w:szCs w:val="22"/>
        </w:rPr>
        <w:t xml:space="preserve"> рівень виконання (реалізації) </w:t>
      </w:r>
      <w:r w:rsidR="00395021" w:rsidRPr="0020186D">
        <w:rPr>
          <w:rFonts w:ascii="Times New Roman" w:hAnsi="Times New Roman"/>
          <w:sz w:val="22"/>
          <w:szCs w:val="22"/>
        </w:rPr>
        <w:t>проекту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9A7399">
        <w:rPr>
          <w:rFonts w:ascii="Times New Roman" w:hAnsi="Times New Roman"/>
          <w:sz w:val="22"/>
          <w:szCs w:val="22"/>
        </w:rPr>
        <w:t>(</w:t>
      </w:r>
      <w:r w:rsidR="00395021" w:rsidRPr="001C3E73">
        <w:rPr>
          <w:rFonts w:ascii="Times New Roman" w:hAnsi="Times New Roman"/>
          <w:sz w:val="18"/>
          <w:szCs w:val="18"/>
        </w:rPr>
        <w:t xml:space="preserve">зазначити перелік областей, </w:t>
      </w:r>
      <w:r w:rsidR="00395021" w:rsidRPr="0020186D">
        <w:rPr>
          <w:rFonts w:ascii="Times New Roman" w:hAnsi="Times New Roman"/>
          <w:sz w:val="18"/>
          <w:szCs w:val="18"/>
        </w:rPr>
        <w:t>в яких проект реалізовувався</w:t>
      </w:r>
      <w:r w:rsidR="00395021" w:rsidRPr="009A7399">
        <w:rPr>
          <w:rFonts w:ascii="Times New Roman" w:hAnsi="Times New Roman"/>
          <w:sz w:val="22"/>
          <w:szCs w:val="22"/>
        </w:rPr>
        <w:t>)</w:t>
      </w:r>
      <w:r w:rsidR="00395021">
        <w:rPr>
          <w:rFonts w:ascii="Times New Roman" w:hAnsi="Times New Roman"/>
          <w:sz w:val="22"/>
          <w:szCs w:val="22"/>
        </w:rPr>
        <w:t>:</w:t>
      </w:r>
      <w:r w:rsidR="009C4F7F" w:rsidRPr="009A7399">
        <w:rPr>
          <w:rFonts w:ascii="Times New Roman" w:hAnsi="Times New Roman"/>
          <w:sz w:val="22"/>
          <w:szCs w:val="22"/>
        </w:rPr>
        <w:t xml:space="preserve"> </w:t>
      </w:r>
    </w:p>
    <w:p w:rsidR="005A2091" w:rsidRPr="005B11A7" w:rsidRDefault="005B11A7" w:rsidP="00395021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5B11A7">
        <w:rPr>
          <w:rFonts w:ascii="Times New Roman" w:hAnsi="Times New Roman"/>
          <w:b/>
          <w:sz w:val="22"/>
          <w:szCs w:val="22"/>
        </w:rPr>
        <w:t>Тернопільська, Одеська, Львівська, Житомирська, Харківська, Херсонська, Миколаївська, Хмельницька, Луганська, Донецька, Кіровоградська, Вінницька області</w:t>
      </w:r>
      <w:r w:rsidR="005A2091" w:rsidRPr="005B11A7">
        <w:rPr>
          <w:rFonts w:ascii="Times New Roman" w:hAnsi="Times New Roman"/>
          <w:b/>
          <w:sz w:val="22"/>
          <w:szCs w:val="22"/>
        </w:rPr>
        <w:t>;</w:t>
      </w:r>
    </w:p>
    <w:p w:rsidR="005B11A7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A82162">
        <w:rPr>
          <w:rFonts w:ascii="Times New Roman" w:hAnsi="Times New Roman"/>
          <w:sz w:val="22"/>
          <w:szCs w:val="22"/>
        </w:rPr>
        <w:t>:</w:t>
      </w:r>
      <w:r w:rsidR="00194438">
        <w:rPr>
          <w:rFonts w:ascii="Times New Roman" w:hAnsi="Times New Roman"/>
          <w:sz w:val="22"/>
          <w:szCs w:val="22"/>
        </w:rPr>
        <w:t xml:space="preserve"> </w:t>
      </w:r>
    </w:p>
    <w:p w:rsidR="00A71C64" w:rsidRDefault="00A71C64" w:rsidP="00A71C64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A71C64">
        <w:rPr>
          <w:rFonts w:ascii="Times New Roman" w:hAnsi="Times New Roman"/>
          <w:b/>
          <w:sz w:val="22"/>
          <w:szCs w:val="22"/>
        </w:rPr>
        <w:t>Шляхом забезпечення умов для соціальної адаптації формувати та підтримати навички самообслуговування, надати психологічну підтримку для ді</w:t>
      </w:r>
      <w:r>
        <w:rPr>
          <w:rFonts w:ascii="Times New Roman" w:hAnsi="Times New Roman"/>
          <w:b/>
          <w:sz w:val="22"/>
          <w:szCs w:val="22"/>
        </w:rPr>
        <w:t>тей та молоді з синдромом Дауна</w:t>
      </w:r>
      <w:r w:rsidR="005B11A7" w:rsidRPr="005B11A7">
        <w:rPr>
          <w:rFonts w:ascii="Times New Roman" w:hAnsi="Times New Roman"/>
          <w:b/>
          <w:sz w:val="22"/>
          <w:szCs w:val="22"/>
        </w:rPr>
        <w:t>.</w:t>
      </w:r>
    </w:p>
    <w:p w:rsidR="00A71C64" w:rsidRDefault="00A71C64" w:rsidP="00A71C64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A2091" w:rsidRDefault="00F17B8D" w:rsidP="00A71C64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:rsidR="00A82162" w:rsidRPr="009A7399" w:rsidRDefault="00A82162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2081"/>
        <w:gridCol w:w="2835"/>
        <w:gridCol w:w="2405"/>
      </w:tblGrid>
      <w:tr w:rsidR="00761D3D" w:rsidRPr="009A7399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584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61D3D" w:rsidRPr="009A7399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(кількість</w:t>
            </w:r>
            <w:r w:rsidRPr="00AC7584">
              <w:rPr>
                <w:rFonts w:ascii="Times New Roman" w:hAnsi="Times New Roman"/>
                <w:sz w:val="22"/>
                <w:szCs w:val="22"/>
              </w:rPr>
              <w:t xml:space="preserve"> наданих послуг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1C64" w:rsidRPr="009A7399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A71C64" w:rsidRDefault="00A71C64" w:rsidP="00A71C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Надання послуги соціальної адаптації для дітей та молоді з синдромом Дауна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A71C64" w:rsidRDefault="00A71C64" w:rsidP="00A71C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39" w:type="pct"/>
            <w:vAlign w:val="center"/>
          </w:tcPr>
          <w:p w:rsidR="00A71C64" w:rsidRDefault="00A71C64" w:rsidP="00A71C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A71C64" w:rsidRPr="009A7399" w:rsidRDefault="00A71C64" w:rsidP="00A71C6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82162" w:rsidRDefault="00A82162" w:rsidP="0013639C">
      <w:pPr>
        <w:pStyle w:val="a3"/>
        <w:rPr>
          <w:rFonts w:ascii="Times New Roman" w:hAnsi="Times New Roman"/>
          <w:sz w:val="22"/>
          <w:szCs w:val="22"/>
        </w:rPr>
      </w:pPr>
    </w:p>
    <w:p w:rsidR="00A71C64" w:rsidRDefault="00A71C64" w:rsidP="0013639C">
      <w:pPr>
        <w:pStyle w:val="a3"/>
        <w:rPr>
          <w:rFonts w:ascii="Times New Roman" w:hAnsi="Times New Roman"/>
          <w:sz w:val="22"/>
          <w:szCs w:val="22"/>
        </w:rPr>
      </w:pPr>
    </w:p>
    <w:p w:rsidR="00A71C64" w:rsidRDefault="00A71C64" w:rsidP="0013639C">
      <w:pPr>
        <w:pStyle w:val="a3"/>
        <w:rPr>
          <w:rFonts w:ascii="Times New Roman" w:hAnsi="Times New Roman"/>
          <w:sz w:val="22"/>
          <w:szCs w:val="22"/>
        </w:rPr>
      </w:pPr>
    </w:p>
    <w:p w:rsidR="00A71C64" w:rsidRDefault="00A71C64" w:rsidP="0013639C">
      <w:pPr>
        <w:pStyle w:val="a3"/>
        <w:rPr>
          <w:rFonts w:ascii="Times New Roman" w:hAnsi="Times New Roman"/>
          <w:sz w:val="22"/>
          <w:szCs w:val="22"/>
        </w:rPr>
      </w:pPr>
    </w:p>
    <w:p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lastRenderedPageBreak/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tbl>
      <w:tblPr>
        <w:tblW w:w="920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27"/>
        <w:gridCol w:w="2570"/>
        <w:gridCol w:w="1701"/>
        <w:gridCol w:w="1418"/>
        <w:gridCol w:w="1554"/>
      </w:tblGrid>
      <w:tr w:rsidR="000E12AB" w:rsidRPr="009A7399" w:rsidTr="00E56DA4">
        <w:trPr>
          <w:jc w:val="center"/>
        </w:trPr>
        <w:tc>
          <w:tcPr>
            <w:tcW w:w="920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0E12AB" w:rsidRPr="009A7399" w:rsidTr="00E56DA4">
        <w:trPr>
          <w:jc w:val="center"/>
        </w:trPr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6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0E12AB" w:rsidRPr="009A7399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5B96" w:rsidRDefault="00835B96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835B96" w:rsidRPr="009A7399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835B96" w:rsidRPr="00835B96" w:rsidRDefault="00835B96" w:rsidP="00835B9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35B96">
              <w:rPr>
                <w:rFonts w:ascii="Times New Roman" w:hAnsi="Times New Roman"/>
                <w:sz w:val="22"/>
                <w:szCs w:val="22"/>
                <w:lang w:eastAsia="en-US"/>
              </w:rPr>
              <w:t>34 (в т.ч.-3 ВПО)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5B96" w:rsidRPr="00835B96" w:rsidRDefault="00835B96" w:rsidP="00835B9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35B96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5B96" w:rsidRDefault="00835B96" w:rsidP="00835B9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5B96" w:rsidRDefault="00835B96" w:rsidP="00835B9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43 ( в т. ч. – 6 ВПО)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5B96" w:rsidRDefault="00835B96" w:rsidP="00835B9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5B96" w:rsidRDefault="00835B96" w:rsidP="00835B9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43 (в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 – 1 ВПО)</w:t>
            </w:r>
          </w:p>
        </w:tc>
      </w:tr>
    </w:tbl>
    <w:p w:rsidR="005A2091" w:rsidRPr="009A7399" w:rsidRDefault="00F17B8D" w:rsidP="005C77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tbl>
      <w:tblPr>
        <w:tblW w:w="4924" w:type="pct"/>
        <w:tblInd w:w="137" w:type="dxa"/>
        <w:tblLook w:val="04A0" w:firstRow="1" w:lastRow="0" w:firstColumn="1" w:lastColumn="0" w:noHBand="0" w:noVBand="1"/>
      </w:tblPr>
      <w:tblGrid>
        <w:gridCol w:w="2044"/>
        <w:gridCol w:w="2209"/>
        <w:gridCol w:w="2117"/>
        <w:gridCol w:w="1572"/>
        <w:gridCol w:w="1261"/>
      </w:tblGrid>
      <w:tr w:rsidR="00395021" w:rsidRPr="009A7399" w:rsidTr="00971A52">
        <w:trPr>
          <w:trHeight w:val="64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B96" w:rsidRDefault="00835B96" w:rsidP="00835B96">
            <w:pPr>
              <w:shd w:val="clear" w:color="auto" w:fill="FFFFFF"/>
              <w:spacing w:after="160"/>
              <w:rPr>
                <w:rFonts w:ascii="Times New Roman" w:hAnsi="Times New Roman"/>
                <w:sz w:val="22"/>
                <w:szCs w:val="22"/>
              </w:rPr>
            </w:pPr>
          </w:p>
          <w:p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5B96" w:rsidRDefault="00835B96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5B96" w:rsidRDefault="00835B96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95021" w:rsidRPr="009A7399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Спеціалізація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73F7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21" w:rsidRPr="009A7399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спеціалістів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(фахівці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залучен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до виконання проекту</w:t>
            </w:r>
          </w:p>
        </w:tc>
      </w:tr>
      <w:tr w:rsidR="00395021" w:rsidRPr="009A7399" w:rsidTr="00971A52">
        <w:trPr>
          <w:trHeight w:val="181"/>
        </w:trPr>
        <w:tc>
          <w:tcPr>
            <w:tcW w:w="111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835B96">
            <w:pPr>
              <w:shd w:val="clear" w:color="auto" w:fill="FFFFFF"/>
              <w:spacing w:after="1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21" w:rsidRPr="009A7399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835B96" w:rsidRPr="009A7399" w:rsidTr="00971A52">
        <w:trPr>
          <w:trHeight w:val="276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B96" w:rsidRPr="009A7399" w:rsidRDefault="00835B96" w:rsidP="00835B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Надання послуги соціальної адаптації для дітей та молоді з синдромом Дауна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B96" w:rsidRPr="009A7399" w:rsidRDefault="00835B96" w:rsidP="00835B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Соціальна адаптація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B96" w:rsidRDefault="00835B96" w:rsidP="00835B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Психологи - 5</w:t>
            </w:r>
          </w:p>
          <w:p w:rsidR="00835B96" w:rsidRPr="009A7399" w:rsidRDefault="00835B96" w:rsidP="00835B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Керівник проекту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B96" w:rsidRDefault="00835B96" w:rsidP="00835B9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5B96" w:rsidRPr="009F65F4" w:rsidRDefault="00835B96" w:rsidP="00835B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B96" w:rsidRDefault="00835B96" w:rsidP="00835B9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5B96" w:rsidRPr="009A7399" w:rsidRDefault="00835B96" w:rsidP="00835B9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0C0970" w:rsidRDefault="000C0970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обласний)</w:t>
      </w:r>
      <w:r w:rsidR="009F65F4">
        <w:rPr>
          <w:rFonts w:ascii="Times New Roman" w:hAnsi="Times New Roman"/>
          <w:sz w:val="22"/>
          <w:szCs w:val="22"/>
        </w:rPr>
        <w:t>:</w:t>
      </w:r>
    </w:p>
    <w:p w:rsidR="000C0970" w:rsidRDefault="000C0970" w:rsidP="000C0970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Сторінка в </w:t>
      </w:r>
      <w:proofErr w:type="spellStart"/>
      <w:r>
        <w:rPr>
          <w:rFonts w:ascii="Times New Roman" w:hAnsi="Times New Roman"/>
          <w:sz w:val="22"/>
          <w:szCs w:val="22"/>
        </w:rPr>
        <w:t>фейсбук</w:t>
      </w:r>
      <w:proofErr w:type="spellEnd"/>
      <w:r>
        <w:rPr>
          <w:rFonts w:ascii="Times New Roman" w:hAnsi="Times New Roman"/>
          <w:sz w:val="22"/>
          <w:szCs w:val="22"/>
        </w:rPr>
        <w:t xml:space="preserve"> 01.11.2023</w:t>
      </w:r>
      <w:r w:rsidRPr="000C0970">
        <w:rPr>
          <w:rFonts w:ascii="Times New Roman" w:hAnsi="Times New Roman"/>
          <w:sz w:val="22"/>
          <w:szCs w:val="22"/>
        </w:rPr>
        <w:t xml:space="preserve"> – старт реалізації проекту</w:t>
      </w:r>
    </w:p>
    <w:p w:rsidR="000C0970" w:rsidRPr="000C0970" w:rsidRDefault="00F94D21" w:rsidP="000C0970">
      <w:pPr>
        <w:pStyle w:val="a3"/>
        <w:jc w:val="both"/>
        <w:rPr>
          <w:rFonts w:ascii="Times New Roman" w:hAnsi="Times New Roman"/>
          <w:sz w:val="22"/>
          <w:szCs w:val="22"/>
        </w:rPr>
      </w:pPr>
      <w:hyperlink r:id="rId4" w:history="1">
        <w:r w:rsidR="000C0970" w:rsidRPr="002F1177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https://www.facebook.com/olga.gordienko.169/posts/pfbid02Xp4vkusKzBa31LKv6bi91kxZPykHLmsfiruras6e8aDV4VJM3qkNCRWbfj2sUqkvl</w:t>
        </w:r>
      </w:hyperlink>
      <w:r w:rsidR="000C0970">
        <w:rPr>
          <w:rFonts w:ascii="Times New Roman" w:hAnsi="Times New Roman"/>
          <w:sz w:val="22"/>
          <w:szCs w:val="22"/>
        </w:rPr>
        <w:t xml:space="preserve"> </w:t>
      </w:r>
    </w:p>
    <w:p w:rsidR="000C0970" w:rsidRDefault="000C0970" w:rsidP="000C0970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16.11.2023 </w:t>
      </w:r>
      <w:r w:rsidRPr="000C0970">
        <w:rPr>
          <w:rFonts w:ascii="Times New Roman" w:hAnsi="Times New Roman"/>
          <w:sz w:val="22"/>
          <w:szCs w:val="22"/>
        </w:rPr>
        <w:t>– про хід реалізації проекту</w:t>
      </w:r>
    </w:p>
    <w:p w:rsidR="000C0970" w:rsidRPr="000C0970" w:rsidRDefault="00F94D21" w:rsidP="000C0970">
      <w:pPr>
        <w:pStyle w:val="a3"/>
        <w:jc w:val="both"/>
        <w:rPr>
          <w:rFonts w:ascii="Times New Roman" w:hAnsi="Times New Roman"/>
          <w:sz w:val="22"/>
          <w:szCs w:val="22"/>
        </w:rPr>
      </w:pPr>
      <w:hyperlink r:id="rId5" w:history="1">
        <w:r w:rsidR="000C0970" w:rsidRPr="002F1177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https://www.facebook.com/olga.gordienko.169/posts/pfbid033Yw4mr9nf9LFbF3Mr4PMpihgL4NCbsnrCJoegCXhYJh1TqtAZEbUj1ykkfU5VBvHl</w:t>
        </w:r>
      </w:hyperlink>
      <w:r w:rsidR="000C0970">
        <w:rPr>
          <w:rFonts w:ascii="Times New Roman" w:hAnsi="Times New Roman"/>
          <w:sz w:val="22"/>
          <w:szCs w:val="22"/>
        </w:rPr>
        <w:t xml:space="preserve"> </w:t>
      </w:r>
    </w:p>
    <w:p w:rsidR="000C0970" w:rsidRDefault="000C0970" w:rsidP="000C0970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24.11.2023</w:t>
      </w:r>
    </w:p>
    <w:p w:rsidR="000C0970" w:rsidRPr="000C0970" w:rsidRDefault="00F94D21" w:rsidP="000C0970">
      <w:pPr>
        <w:pStyle w:val="a3"/>
        <w:jc w:val="both"/>
        <w:rPr>
          <w:rFonts w:ascii="Times New Roman" w:hAnsi="Times New Roman"/>
          <w:sz w:val="22"/>
          <w:szCs w:val="22"/>
        </w:rPr>
      </w:pPr>
      <w:hyperlink r:id="rId6" w:history="1">
        <w:r w:rsidR="000C0970" w:rsidRPr="002F1177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https://www.facebook.com/olga.gordienko.169/posts/pfbid0foLc5rMTZZCt1byogboCD7SBW5QZSFmXEWSyEuaa3tr7JvmDfTF9uBu2UNo8GHtgl</w:t>
        </w:r>
      </w:hyperlink>
      <w:r w:rsidR="000C0970">
        <w:rPr>
          <w:rFonts w:ascii="Times New Roman" w:hAnsi="Times New Roman"/>
          <w:sz w:val="22"/>
          <w:szCs w:val="22"/>
        </w:rPr>
        <w:t xml:space="preserve"> </w:t>
      </w:r>
      <w:r w:rsidR="000C0970" w:rsidRPr="000C0970">
        <w:rPr>
          <w:rFonts w:ascii="Times New Roman" w:hAnsi="Times New Roman"/>
          <w:sz w:val="22"/>
          <w:szCs w:val="22"/>
        </w:rPr>
        <w:t xml:space="preserve"> </w:t>
      </w:r>
    </w:p>
    <w:p w:rsidR="000C0970" w:rsidRPr="000C0970" w:rsidRDefault="000C0970" w:rsidP="006E7541">
      <w:pPr>
        <w:pStyle w:val="a3"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27.11.2023 </w:t>
      </w:r>
      <w:hyperlink r:id="rId7" w:history="1">
        <w:r w:rsidRPr="002F1177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https://www.facebook.com/olga.gordienko.169/posts/pfbid02woxA39c3u3Bw1DfbmmvatTeFJKj93GghZHua3Wf8tAkKj4EtL7ptdjokMPabG4NHl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:rsidR="000C0970" w:rsidRPr="000C0970" w:rsidRDefault="000C0970" w:rsidP="006E7541">
      <w:pPr>
        <w:pStyle w:val="a3"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05.12.2023 </w:t>
      </w:r>
      <w:hyperlink r:id="rId8" w:history="1">
        <w:r w:rsidRPr="002F1177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https://www.facebook.com/olga.gordienko.169/posts/pfbid0398MhM4Lyd13sCoYJ7spyHCXsiKfS8jWauec2osTpqgKJKLjVqpCryz293ZiL4YFl</w:t>
        </w:r>
      </w:hyperlink>
    </w:p>
    <w:p w:rsidR="001A651A" w:rsidRPr="00281B87" w:rsidRDefault="000C0970" w:rsidP="006E7541">
      <w:pPr>
        <w:pStyle w:val="a3"/>
        <w:ind w:left="567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19.12.2023 </w:t>
      </w:r>
      <w:hyperlink r:id="rId9" w:history="1">
        <w:r w:rsidRPr="002F1177">
          <w:rPr>
            <w:rStyle w:val="a7"/>
            <w:rFonts w:ascii="Times New Roman" w:hAnsi="Times New Roman"/>
            <w:sz w:val="22"/>
            <w:szCs w:val="22"/>
          </w:rPr>
          <w:t>https://www.facebook.com/olga.gordienko.169/posts/pfbid026FegZu6YJJwSFsPBvReXGaFaPJt5x7WxYsS8n4wxYde5vKvTZqR9Q4sYhMp2ixjGl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sectPr w:rsidR="001A651A" w:rsidRPr="0028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1"/>
    <w:rsid w:val="00002851"/>
    <w:rsid w:val="00010953"/>
    <w:rsid w:val="00025AFA"/>
    <w:rsid w:val="00037D64"/>
    <w:rsid w:val="000525D7"/>
    <w:rsid w:val="000C00DF"/>
    <w:rsid w:val="000C0124"/>
    <w:rsid w:val="000C0970"/>
    <w:rsid w:val="000C50E8"/>
    <w:rsid w:val="000E12AB"/>
    <w:rsid w:val="000E17DC"/>
    <w:rsid w:val="000E4604"/>
    <w:rsid w:val="00105712"/>
    <w:rsid w:val="0013639C"/>
    <w:rsid w:val="0014106E"/>
    <w:rsid w:val="00194438"/>
    <w:rsid w:val="00197E5D"/>
    <w:rsid w:val="001A2ED8"/>
    <w:rsid w:val="001A3F0A"/>
    <w:rsid w:val="001A651A"/>
    <w:rsid w:val="001B5BEC"/>
    <w:rsid w:val="001C3E73"/>
    <w:rsid w:val="001C5176"/>
    <w:rsid w:val="001D3DDA"/>
    <w:rsid w:val="001D4AD5"/>
    <w:rsid w:val="001E318B"/>
    <w:rsid w:val="0020186D"/>
    <w:rsid w:val="0023776A"/>
    <w:rsid w:val="002549E3"/>
    <w:rsid w:val="0027748A"/>
    <w:rsid w:val="00281B87"/>
    <w:rsid w:val="00281C63"/>
    <w:rsid w:val="00287C5B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4622A"/>
    <w:rsid w:val="00355E62"/>
    <w:rsid w:val="00395021"/>
    <w:rsid w:val="003C6C49"/>
    <w:rsid w:val="003E72FD"/>
    <w:rsid w:val="00415DAC"/>
    <w:rsid w:val="0042669C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345DE"/>
    <w:rsid w:val="00542337"/>
    <w:rsid w:val="00551419"/>
    <w:rsid w:val="00575380"/>
    <w:rsid w:val="00593F25"/>
    <w:rsid w:val="005A104F"/>
    <w:rsid w:val="005A2091"/>
    <w:rsid w:val="005B0412"/>
    <w:rsid w:val="005B11A7"/>
    <w:rsid w:val="005C7756"/>
    <w:rsid w:val="005E275C"/>
    <w:rsid w:val="00624666"/>
    <w:rsid w:val="006B4FE8"/>
    <w:rsid w:val="006C15BA"/>
    <w:rsid w:val="006E7541"/>
    <w:rsid w:val="00700028"/>
    <w:rsid w:val="0071422D"/>
    <w:rsid w:val="0073267D"/>
    <w:rsid w:val="007452EE"/>
    <w:rsid w:val="007501B8"/>
    <w:rsid w:val="00760F8D"/>
    <w:rsid w:val="00761D3D"/>
    <w:rsid w:val="007B2791"/>
    <w:rsid w:val="007E53BC"/>
    <w:rsid w:val="007F1178"/>
    <w:rsid w:val="00812DB5"/>
    <w:rsid w:val="00835B96"/>
    <w:rsid w:val="00850734"/>
    <w:rsid w:val="0085079D"/>
    <w:rsid w:val="00863FA5"/>
    <w:rsid w:val="008641B3"/>
    <w:rsid w:val="00866EC4"/>
    <w:rsid w:val="00872495"/>
    <w:rsid w:val="0089532C"/>
    <w:rsid w:val="008B049E"/>
    <w:rsid w:val="008E0F05"/>
    <w:rsid w:val="008E4292"/>
    <w:rsid w:val="00900258"/>
    <w:rsid w:val="00920B25"/>
    <w:rsid w:val="00971A52"/>
    <w:rsid w:val="009A169F"/>
    <w:rsid w:val="009A7399"/>
    <w:rsid w:val="009C4F7F"/>
    <w:rsid w:val="009F65F4"/>
    <w:rsid w:val="009F7E1A"/>
    <w:rsid w:val="00A10049"/>
    <w:rsid w:val="00A11FEE"/>
    <w:rsid w:val="00A362C1"/>
    <w:rsid w:val="00A63329"/>
    <w:rsid w:val="00A71C64"/>
    <w:rsid w:val="00A82162"/>
    <w:rsid w:val="00AC7584"/>
    <w:rsid w:val="00AC7980"/>
    <w:rsid w:val="00AD7C09"/>
    <w:rsid w:val="00B268A9"/>
    <w:rsid w:val="00B32D15"/>
    <w:rsid w:val="00B40667"/>
    <w:rsid w:val="00B43A60"/>
    <w:rsid w:val="00B518BE"/>
    <w:rsid w:val="00B571CE"/>
    <w:rsid w:val="00B70D47"/>
    <w:rsid w:val="00BB1F22"/>
    <w:rsid w:val="00BD39A0"/>
    <w:rsid w:val="00C06C5A"/>
    <w:rsid w:val="00C82784"/>
    <w:rsid w:val="00C973F7"/>
    <w:rsid w:val="00CC49A2"/>
    <w:rsid w:val="00CF68D4"/>
    <w:rsid w:val="00D42D78"/>
    <w:rsid w:val="00DA0595"/>
    <w:rsid w:val="00DA5C3E"/>
    <w:rsid w:val="00DB4290"/>
    <w:rsid w:val="00DC307C"/>
    <w:rsid w:val="00DD1142"/>
    <w:rsid w:val="00E05BB9"/>
    <w:rsid w:val="00E40829"/>
    <w:rsid w:val="00E46430"/>
    <w:rsid w:val="00E47A7C"/>
    <w:rsid w:val="00E56DA4"/>
    <w:rsid w:val="00EC30E1"/>
    <w:rsid w:val="00EC68F9"/>
    <w:rsid w:val="00ED4794"/>
    <w:rsid w:val="00EF439A"/>
    <w:rsid w:val="00F17596"/>
    <w:rsid w:val="00F17B8D"/>
    <w:rsid w:val="00F33AA4"/>
    <w:rsid w:val="00F57343"/>
    <w:rsid w:val="00F7193D"/>
    <w:rsid w:val="00F94D21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4B0D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lga.gordienko.169/posts/pfbid0398MhM4Lyd13sCoYJ7spyHCXsiKfS8jWauec2osTpqgKJKLjVqpCryz293ZiL4Y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lga.gordienko.169/posts/pfbid02woxA39c3u3Bw1DfbmmvatTeFJKj93GghZHua3Wf8tAkKj4EtL7ptdjokMPabG4NH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lga.gordienko.169/posts/pfbid0foLc5rMTZZCt1byogboCD7SBW5QZSFmXEWSyEuaa3tr7JvmDfTF9uBu2UNo8GHtg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olga.gordienko.169/posts/pfbid033Yw4mr9nf9LFbF3Mr4PMpihgL4NCbsnrCJoegCXhYJh1TqtAZEbUj1ykkfU5VBvH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olga.gordienko.169/posts/pfbid02Xp4vkusKzBa31LKv6bi91kxZPykHLmsfiruras6e8aDV4VJM3qkNCRWbfj2sUqkvl" TargetMode="External"/><Relationship Id="rId9" Type="http://schemas.openxmlformats.org/officeDocument/2006/relationships/hyperlink" Target="https://www.facebook.com/olga.gordienko.169/posts/pfbid026FegZu6YJJwSFsPBvReXGaFaPJt5x7WxYsS8n4wxYde5vKvTZqR9Q4sYhMp2ixjG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2931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97</cp:revision>
  <cp:lastPrinted>2023-04-07T11:33:00Z</cp:lastPrinted>
  <dcterms:created xsi:type="dcterms:W3CDTF">2023-04-10T14:27:00Z</dcterms:created>
  <dcterms:modified xsi:type="dcterms:W3CDTF">2024-01-19T14:16:00Z</dcterms:modified>
</cp:coreProperties>
</file>