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471" w14:textId="6F9B0308" w:rsidR="00077C15" w:rsidRPr="00077C15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077C15">
        <w:rPr>
          <w:rFonts w:ascii="Times New Roman" w:hAnsi="Times New Roman"/>
          <w:sz w:val="26"/>
          <w:szCs w:val="26"/>
        </w:rPr>
        <w:t>наказ</w:t>
      </w:r>
      <w:r>
        <w:rPr>
          <w:rFonts w:ascii="Times New Roman" w:hAnsi="Times New Roman"/>
          <w:sz w:val="26"/>
          <w:szCs w:val="26"/>
        </w:rPr>
        <w:t>ом</w:t>
      </w:r>
      <w:r w:rsidR="00077C15" w:rsidRPr="00077C15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64AB534C" w14:textId="45E2EC7A" w:rsidR="00077C15" w:rsidRPr="00077C15" w:rsidRDefault="00CC7B56" w:rsidP="006A0983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 </w:t>
      </w:r>
      <w:r w:rsidR="006F2935">
        <w:rPr>
          <w:rFonts w:ascii="Times New Roman" w:hAnsi="Times New Roman"/>
          <w:sz w:val="26"/>
          <w:szCs w:val="26"/>
        </w:rPr>
        <w:t>31.07.2024</w:t>
      </w:r>
      <w:r w:rsidR="006A0983">
        <w:rPr>
          <w:rFonts w:ascii="Times New Roman" w:hAnsi="Times New Roman"/>
          <w:sz w:val="26"/>
          <w:szCs w:val="26"/>
        </w:rPr>
        <w:t xml:space="preserve"> </w:t>
      </w:r>
      <w:r w:rsidR="00077C15" w:rsidRPr="00077C15">
        <w:rPr>
          <w:rFonts w:ascii="Times New Roman" w:hAnsi="Times New Roman"/>
          <w:sz w:val="26"/>
          <w:szCs w:val="26"/>
        </w:rPr>
        <w:t xml:space="preserve">№ </w:t>
      </w:r>
      <w:r w:rsidR="006F2935">
        <w:rPr>
          <w:rFonts w:ascii="Times New Roman" w:hAnsi="Times New Roman"/>
          <w:sz w:val="26"/>
          <w:szCs w:val="26"/>
        </w:rPr>
        <w:t>97</w:t>
      </w:r>
    </w:p>
    <w:p w14:paraId="5EC311FD" w14:textId="77777777" w:rsidR="00077C15" w:rsidRPr="00077C15" w:rsidRDefault="00077C15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077C15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077C1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077C15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077C15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077C15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077C15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077C15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077C15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077C15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077C15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077C15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077C15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9E61F7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D2EA0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9E61F7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077C15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077C15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F746DC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F746DC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F746DC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077C15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077C15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077C15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077C15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077C1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ерелік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військових частин (підрозділів) Збройних Сил України,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 є учасниками експериментального проекту у 2024 році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:</w:t>
            </w:r>
          </w:p>
          <w:p w14:paraId="661BCD63" w14:textId="77777777" w:rsidR="0002661F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4D197D74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два батальйони військової частини А1619 — (залучалися до апробації в 2023 р.);</w:t>
            </w:r>
          </w:p>
          <w:p w14:paraId="65EEB3D0" w14:textId="77BC4C7C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</w:t>
            </w:r>
            <w:r w:rsidR="00A51E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3384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1175294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А1736;</w:t>
            </w:r>
          </w:p>
          <w:p w14:paraId="56BC4B4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А0693;</w:t>
            </w:r>
          </w:p>
          <w:p w14:paraId="10A194A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А4741;</w:t>
            </w:r>
          </w:p>
          <w:p w14:paraId="21D08FAE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А0536;</w:t>
            </w:r>
          </w:p>
          <w:p w14:paraId="72A0B356" w14:textId="7F2F1255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</w:t>
            </w:r>
            <w:r w:rsidR="008B5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0998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7C710A65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А2375;</w:t>
            </w:r>
          </w:p>
          <w:p w14:paraId="17A8D11C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А4062;</w:t>
            </w:r>
          </w:p>
          <w:p w14:paraId="426BCB4A" w14:textId="77777777" w:rsidR="007B1BDE" w:rsidRDefault="007B1BDE" w:rsidP="007B1BD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7B1B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А4239;</w:t>
            </w:r>
          </w:p>
          <w:p w14:paraId="743DBD79" w14:textId="785E0328" w:rsidR="00F90564" w:rsidRPr="007B1BDE" w:rsidRDefault="00F90564" w:rsidP="007B1BDE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905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військова частина А1978;</w:t>
            </w:r>
          </w:p>
          <w:p w14:paraId="212EE0E8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1E76F236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від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Повітряних Сил Збройних Сил України:</w:t>
            </w:r>
          </w:p>
          <w:p w14:paraId="5436B17F" w14:textId="3466FE0C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А1789; один батальйон військової частини А1231; окремий батальйон - військова частина А</w:t>
            </w:r>
            <w:r w:rsidR="00A51E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2502</w:t>
            </w: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DA5B44F" w14:textId="77777777" w:rsidR="00C65FBB" w:rsidRDefault="00C65FBB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14B26D95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А2613; </w:t>
            </w:r>
          </w:p>
          <w:p w14:paraId="1C22B0C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А1965; </w:t>
            </w:r>
          </w:p>
          <w:p w14:paraId="79E5100B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- військова частина А4635; </w:t>
            </w:r>
          </w:p>
          <w:p w14:paraId="63A56DF4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- військова частина А1275;</w:t>
            </w:r>
          </w:p>
          <w:p w14:paraId="5C782280" w14:textId="77777777" w:rsidR="007E22F2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07D061D1" w14:textId="77777777" w:rsidR="007E22F2" w:rsidRPr="0002661F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266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Pr="0002661F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5F0818F2" w14:textId="1E2AE126" w:rsidR="007E22F2" w:rsidRDefault="00C264CE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C264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військова частина А7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322</w:t>
            </w:r>
            <w:r w:rsidRPr="00C264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54B1EDE1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від </w:t>
            </w:r>
            <w:r w:rsidRPr="000846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14D50F35" w14:textId="77777777" w:rsidR="007E22F2" w:rsidRPr="0008469E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А0284;</w:t>
            </w:r>
          </w:p>
          <w:p w14:paraId="24479B2F" w14:textId="77777777" w:rsidR="0008469E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8469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0ED3C540" w14:textId="68E196D2" w:rsidR="00C65FBB" w:rsidRPr="009C687B" w:rsidRDefault="00C65FBB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077C15" w14:paraId="593DC302" w14:textId="77777777" w:rsidTr="00887DBE">
        <w:trPr>
          <w:trHeight w:val="24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077C15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696BD6E6" w:rsidR="00DF21FF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5" w:history="1">
              <w:r w:rsidRPr="00077C15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uk-UA"/>
                </w:rPr>
                <w:t>info@ispf.gov.ua</w:t>
              </w:r>
            </w:hyperlink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з </w:t>
            </w:r>
            <w:r w:rsidR="008B5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31</w:t>
            </w:r>
            <w:r w:rsidR="000D3E1B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.07.2024</w:t>
            </w:r>
            <w:r w:rsidR="000D3E1B" w:rsidRPr="000D3E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FF265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о </w:t>
            </w:r>
            <w:r w:rsidR="007E22F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1</w:t>
            </w:r>
            <w:r w:rsidR="008B549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4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.0</w:t>
            </w:r>
            <w:r w:rsidR="008B549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8</w:t>
            </w:r>
            <w:r w:rsidR="00ED216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.2024</w:t>
            </w:r>
            <w:r w:rsidR="00EC062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EC0622" w:rsidRPr="00EC0622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0D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077C15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077C15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77777777" w:rsidR="007A253F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1831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7BFDF8C6" w14:textId="3B1515A3" w:rsidR="00C65FBB" w:rsidRPr="00077C15" w:rsidRDefault="00C65FBB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077C15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077C15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077C15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0E30D156" w:rsidR="0072327F" w:rsidRPr="00077C15" w:rsidRDefault="007A253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20 робочих днів з дати завершення прийому документів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077C15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8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077C15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077C15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Гранична вартість надання соціальної послуги протягом однієї людино-години становить </w:t>
            </w:r>
            <w:r w:rsidRPr="00044A4A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317 гривень.</w:t>
            </w:r>
          </w:p>
          <w:p w14:paraId="37C05F8E" w14:textId="2BFAB82A" w:rsidR="00C65FBB" w:rsidRPr="00077C15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077C15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077C15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077C15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077C15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39033356" w:rsidR="00067F48" w:rsidRPr="00077C15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077C15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077C15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8AB0705" w14:textId="0D0475F8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ЗАЯВА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077C15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077C15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077C15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077C15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077C15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077C15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077C15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077C15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077C15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077C15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077C15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077C15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077C15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077C15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соціальної послуги із соціального супроводу військовослужбовців та членів їх сімей у військових частинах (підрозділах) Збройних Сил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077C1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077C15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077C15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077C15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077C15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077C15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077C15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077C15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023C66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077C15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077C15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077C15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077C15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077C15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077C15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077C15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077C15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077C15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077C15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077C15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077C15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077C15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077C15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077C15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077C15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077C15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077C15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077C15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077C15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077C15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077C15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077C15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077C1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7C15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077C15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077C15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077C15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077C15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95990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077C15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077C15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077C15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077C15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077C15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077C15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077C15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077C15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077C15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077C15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077C15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077C15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77C15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4A4A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C6401"/>
    <w:rsid w:val="001D35AF"/>
    <w:rsid w:val="001E2CD6"/>
    <w:rsid w:val="001F74EC"/>
    <w:rsid w:val="002058A2"/>
    <w:rsid w:val="00263C71"/>
    <w:rsid w:val="0026655C"/>
    <w:rsid w:val="002731B0"/>
    <w:rsid w:val="00274198"/>
    <w:rsid w:val="00275835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C08F9"/>
    <w:rsid w:val="003C5525"/>
    <w:rsid w:val="004026F0"/>
    <w:rsid w:val="004108D3"/>
    <w:rsid w:val="004404A6"/>
    <w:rsid w:val="0044249F"/>
    <w:rsid w:val="00446052"/>
    <w:rsid w:val="0047453F"/>
    <w:rsid w:val="00476ABE"/>
    <w:rsid w:val="004818AD"/>
    <w:rsid w:val="004A5420"/>
    <w:rsid w:val="004B0AB0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63F8"/>
    <w:rsid w:val="005C03E1"/>
    <w:rsid w:val="005C3C4A"/>
    <w:rsid w:val="006102E6"/>
    <w:rsid w:val="00610F58"/>
    <w:rsid w:val="006419B8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C6A82"/>
    <w:rsid w:val="006F2525"/>
    <w:rsid w:val="006F2935"/>
    <w:rsid w:val="0072327F"/>
    <w:rsid w:val="00730C53"/>
    <w:rsid w:val="00740C29"/>
    <w:rsid w:val="007457CE"/>
    <w:rsid w:val="00761B68"/>
    <w:rsid w:val="0076503D"/>
    <w:rsid w:val="00767D85"/>
    <w:rsid w:val="00783983"/>
    <w:rsid w:val="00791370"/>
    <w:rsid w:val="00796268"/>
    <w:rsid w:val="007A253F"/>
    <w:rsid w:val="007A49AF"/>
    <w:rsid w:val="007B1BDE"/>
    <w:rsid w:val="007B2828"/>
    <w:rsid w:val="007B7A40"/>
    <w:rsid w:val="007D09A8"/>
    <w:rsid w:val="007D0CFB"/>
    <w:rsid w:val="007D4217"/>
    <w:rsid w:val="007E22F2"/>
    <w:rsid w:val="007F0A17"/>
    <w:rsid w:val="007F22BF"/>
    <w:rsid w:val="007F53E8"/>
    <w:rsid w:val="00814678"/>
    <w:rsid w:val="008171B5"/>
    <w:rsid w:val="00840D90"/>
    <w:rsid w:val="00862ABB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9311DB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1E24"/>
    <w:rsid w:val="00A566A4"/>
    <w:rsid w:val="00A611E9"/>
    <w:rsid w:val="00A803C3"/>
    <w:rsid w:val="00A808E1"/>
    <w:rsid w:val="00AA6DAC"/>
    <w:rsid w:val="00AA7756"/>
    <w:rsid w:val="00AD18B7"/>
    <w:rsid w:val="00AE300C"/>
    <w:rsid w:val="00AE4290"/>
    <w:rsid w:val="00AE55AC"/>
    <w:rsid w:val="00AF4581"/>
    <w:rsid w:val="00AF533D"/>
    <w:rsid w:val="00B31037"/>
    <w:rsid w:val="00B53F5B"/>
    <w:rsid w:val="00B87EC1"/>
    <w:rsid w:val="00BB23AB"/>
    <w:rsid w:val="00BC3E91"/>
    <w:rsid w:val="00BC5634"/>
    <w:rsid w:val="00BD3D66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949CE"/>
    <w:rsid w:val="00C954B5"/>
    <w:rsid w:val="00CA1F6C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57197"/>
    <w:rsid w:val="00D66F68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8024B"/>
    <w:rsid w:val="00E82A6A"/>
    <w:rsid w:val="00EA4DC7"/>
    <w:rsid w:val="00EA5340"/>
    <w:rsid w:val="00EB3121"/>
    <w:rsid w:val="00EB4087"/>
    <w:rsid w:val="00EC0622"/>
    <w:rsid w:val="00EC19D1"/>
    <w:rsid w:val="00EC53BD"/>
    <w:rsid w:val="00ED216A"/>
    <w:rsid w:val="00ED470E"/>
    <w:rsid w:val="00ED6376"/>
    <w:rsid w:val="00EE273F"/>
    <w:rsid w:val="00EE3E6B"/>
    <w:rsid w:val="00EF0EE5"/>
    <w:rsid w:val="00F0767D"/>
    <w:rsid w:val="00F1348A"/>
    <w:rsid w:val="00F14DFE"/>
    <w:rsid w:val="00F41A53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D411-CE54-4482-B907-9746008F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10278</Words>
  <Characters>5860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71</cp:revision>
  <cp:lastPrinted>2024-07-31T08:59:00Z</cp:lastPrinted>
  <dcterms:created xsi:type="dcterms:W3CDTF">2023-11-15T08:54:00Z</dcterms:created>
  <dcterms:modified xsi:type="dcterms:W3CDTF">2024-07-31T12:10:00Z</dcterms:modified>
</cp:coreProperties>
</file>