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2" w:type="dxa"/>
        <w:jc w:val="center"/>
        <w:tblLook w:val="04A0" w:firstRow="1" w:lastRow="0" w:firstColumn="1" w:lastColumn="0" w:noHBand="0" w:noVBand="1"/>
      </w:tblPr>
      <w:tblGrid>
        <w:gridCol w:w="3828"/>
        <w:gridCol w:w="6684"/>
      </w:tblGrid>
      <w:tr w:rsidR="000332EC" w:rsidRPr="00C62979" w14:paraId="6A7FD28D" w14:textId="77777777" w:rsidTr="003F236C">
        <w:trPr>
          <w:trHeight w:val="330"/>
          <w:jc w:val="center"/>
        </w:trPr>
        <w:tc>
          <w:tcPr>
            <w:tcW w:w="10512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F0A10" w14:textId="145FF8B0" w:rsidR="000332EC" w:rsidRPr="00C62979" w:rsidRDefault="003F236C" w:rsidP="00CC4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Фонд соціального захисту осіб з інвалідністю </w:t>
            </w:r>
            <w:r w:rsidR="00C62979" w:rsidRPr="00C629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br/>
            </w:r>
            <w:r w:rsidRPr="00C629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здійснює добір персоналу на посаду </w:t>
            </w:r>
            <w:r w:rsidR="00C62979" w:rsidRPr="00C629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br/>
            </w:r>
            <w:r w:rsidRPr="00C6297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uk-UA"/>
              </w:rPr>
              <w:t>завідувача сектору публічних закупівель</w:t>
            </w: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uk-UA" w:eastAsia="uk-UA"/>
              </w:rPr>
              <w:t xml:space="preserve"> </w:t>
            </w:r>
          </w:p>
          <w:p w14:paraId="5141F5CE" w14:textId="77777777" w:rsidR="000332EC" w:rsidRPr="00C62979" w:rsidRDefault="000332EC" w:rsidP="00CC4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F236C" w:rsidRPr="00C62979" w14:paraId="4F8D65D2" w14:textId="77777777" w:rsidTr="003F236C">
        <w:trPr>
          <w:trHeight w:val="61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1406" w14:textId="62833AF4" w:rsidR="003F236C" w:rsidRPr="00C62979" w:rsidRDefault="003F236C" w:rsidP="00C62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Функціональні обов’язки</w:t>
            </w:r>
            <w:r w:rsidR="00F874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7B0E0" w14:textId="383EF67F" w:rsidR="00C62979" w:rsidRPr="00C62979" w:rsidRDefault="00F874A3" w:rsidP="003F236C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Pr="00C62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організації </w:t>
            </w:r>
            <w:r w:rsidR="003F236C" w:rsidRPr="00C62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щодо здійснення публічних закупівель;</w:t>
            </w:r>
          </w:p>
          <w:p w14:paraId="6F604E11" w14:textId="42C06EDD" w:rsidR="003F236C" w:rsidRPr="00C62979" w:rsidRDefault="003F236C" w:rsidP="003F236C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обрання та проведення процедур закупівель на підставі затвердженого річного плану закупівель, підготовки змін та доповнень до річного плану публічних закупівель протягом року;</w:t>
            </w:r>
          </w:p>
          <w:p w14:paraId="5C9FCE39" w14:textId="273ECB6C" w:rsidR="003F236C" w:rsidRPr="00C62979" w:rsidRDefault="003F236C" w:rsidP="003F236C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2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підготовка та оприлюднення текстів оголошення про проведення торгів, протоколів розгляду тендерних пропозицій, оголошення та звіти про проведення процедур публічних закупівель в інформаційній системі електронних закупівель «Ргоzorro»;                                            - організація взаємодії з учасниками процедур закупівель та уповноваженим органом з питань закупівель;</w:t>
            </w:r>
          </w:p>
          <w:p w14:paraId="74821E16" w14:textId="77777777" w:rsidR="00C62979" w:rsidRPr="00C62979" w:rsidRDefault="003F236C" w:rsidP="00C62979">
            <w:pPr>
              <w:pStyle w:val="DefaultStyle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2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укладання договорів про закупівлю;</w:t>
            </w:r>
          </w:p>
          <w:p w14:paraId="79B737D8" w14:textId="17D4BA21" w:rsidR="003F236C" w:rsidRPr="00C62979" w:rsidRDefault="003F236C" w:rsidP="00C62979">
            <w:pPr>
              <w:pStyle w:val="DefaultStyle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2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складання звіту про результати здійснення процедури закупівлі;</w:t>
            </w:r>
          </w:p>
          <w:p w14:paraId="53D61BA9" w14:textId="77777777" w:rsidR="00C62979" w:rsidRPr="00C62979" w:rsidRDefault="003F236C" w:rsidP="00C62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C629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виконання договорів про закупівлю;</w:t>
            </w:r>
          </w:p>
          <w:p w14:paraId="1C38F14A" w14:textId="57F01376" w:rsidR="003F236C" w:rsidRPr="00C62979" w:rsidRDefault="003F236C" w:rsidP="00C62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 контроль за виконання договорів про закупівлю.</w:t>
            </w:r>
          </w:p>
        </w:tc>
      </w:tr>
      <w:tr w:rsidR="003F236C" w:rsidRPr="00C62979" w14:paraId="260243ED" w14:textId="77777777" w:rsidTr="003F236C">
        <w:trPr>
          <w:trHeight w:val="61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B6BB8" w14:textId="6E0AB582" w:rsidR="003F236C" w:rsidRPr="00C62979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2A45" w14:textId="2BE2334A" w:rsidR="003F236C" w:rsidRPr="00C62979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6297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  <w:t>Вища освіта за освітньо-кваліфікаційним рівнем «спеціаліст» або «магістр»</w:t>
            </w:r>
          </w:p>
        </w:tc>
      </w:tr>
      <w:tr w:rsidR="003F236C" w:rsidRPr="00C62979" w14:paraId="1D8C47AF" w14:textId="77777777" w:rsidTr="003F236C">
        <w:trPr>
          <w:trHeight w:val="615"/>
          <w:jc w:val="center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87FD21" w14:textId="5E1D22C6" w:rsidR="003F236C" w:rsidRPr="00C62979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Досвід роботи </w:t>
            </w:r>
          </w:p>
        </w:tc>
        <w:tc>
          <w:tcPr>
            <w:tcW w:w="6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6E502" w14:textId="6EE97715" w:rsidR="003F236C" w:rsidRPr="00C62979" w:rsidRDefault="003F236C" w:rsidP="003F236C">
            <w:pPr>
              <w:pStyle w:val="a3"/>
              <w:jc w:val="both"/>
              <w:rPr>
                <w:color w:val="000000" w:themeColor="text1"/>
                <w:szCs w:val="28"/>
                <w:lang w:val="uk-UA"/>
              </w:rPr>
            </w:pPr>
            <w:r w:rsidRPr="00C62979">
              <w:rPr>
                <w:color w:val="000000" w:themeColor="text1"/>
                <w:szCs w:val="28"/>
                <w:lang w:val="uk-UA"/>
              </w:rPr>
              <w:t>Досвідом роботи на керівних посадах підприємств, установ, організацій незалежно від форм власності не менше 2 років.</w:t>
            </w:r>
          </w:p>
        </w:tc>
      </w:tr>
      <w:tr w:rsidR="003F236C" w:rsidRPr="00C62979" w14:paraId="3CA13D91" w14:textId="77777777" w:rsidTr="003F236C">
        <w:trPr>
          <w:trHeight w:val="615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A9F5FE" w14:textId="27929CB2" w:rsidR="003F236C" w:rsidRPr="00C62979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EF1DB" w14:textId="762FB95D" w:rsidR="003F236C" w:rsidRPr="00C62979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C62979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Вільне володіння державною мовою</w:t>
            </w:r>
          </w:p>
        </w:tc>
      </w:tr>
      <w:tr w:rsidR="003F236C" w:rsidRPr="00C62979" w14:paraId="2D78791B" w14:textId="77777777" w:rsidTr="003F236C">
        <w:trPr>
          <w:trHeight w:val="33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DBD08C" w14:textId="56F537C3" w:rsidR="003F236C" w:rsidRPr="00C62979" w:rsidRDefault="003F236C" w:rsidP="00C62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Графік роботи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202AC" w14:textId="77777777" w:rsidR="003F236C" w:rsidRPr="00C62979" w:rsidRDefault="003F236C" w:rsidP="003F236C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2979">
              <w:rPr>
                <w:rFonts w:ascii="Times New Roman" w:hAnsi="Times New Roman"/>
                <w:sz w:val="28"/>
                <w:szCs w:val="28"/>
                <w:lang w:val="uk-UA"/>
              </w:rPr>
              <w:t>Розпорядок робочого дня:</w:t>
            </w:r>
          </w:p>
          <w:p w14:paraId="1E1D669D" w14:textId="77777777" w:rsidR="003F236C" w:rsidRPr="00C62979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29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початок роботи – 9:00;</w:t>
            </w:r>
          </w:p>
          <w:p w14:paraId="68F65E9D" w14:textId="5F799428" w:rsidR="003F236C" w:rsidRPr="00C62979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29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закінчення роботи – 18:00 (у п’ятницю – 16:45);</w:t>
            </w:r>
          </w:p>
          <w:p w14:paraId="4E98951C" w14:textId="4DA44472" w:rsidR="003F236C" w:rsidRPr="00C62979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29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обідня перерва – 13:00 – 13:45;</w:t>
            </w:r>
          </w:p>
          <w:p w14:paraId="45DC3F62" w14:textId="31E2ADBF" w:rsidR="003F236C" w:rsidRPr="00C62979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629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субота і неділя – вихідні дні.</w:t>
            </w:r>
          </w:p>
        </w:tc>
      </w:tr>
      <w:tr w:rsidR="003F236C" w:rsidRPr="00C62979" w14:paraId="6698C090" w14:textId="77777777" w:rsidTr="003F236C">
        <w:trPr>
          <w:trHeight w:val="340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AE7E6A" w14:textId="18692163" w:rsidR="003F236C" w:rsidRPr="00C62979" w:rsidRDefault="003F236C" w:rsidP="00C62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Місце роботи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49082" w14:textId="592CFE5F" w:rsidR="003F236C" w:rsidRPr="00C62979" w:rsidRDefault="003F236C" w:rsidP="003F236C">
            <w:pPr>
              <w:pStyle w:val="DefaultStyle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м. Київ, вул. Боричів Тік, 28.</w:t>
            </w:r>
          </w:p>
        </w:tc>
      </w:tr>
      <w:tr w:rsidR="003F236C" w:rsidRPr="00C62979" w14:paraId="2B87B759" w14:textId="77777777" w:rsidTr="003F236C">
        <w:trPr>
          <w:trHeight w:val="915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D203F63" w14:textId="434AFB5D" w:rsidR="003F236C" w:rsidRPr="00C62979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Вимоги до посади:</w:t>
            </w:r>
          </w:p>
        </w:tc>
        <w:tc>
          <w:tcPr>
            <w:tcW w:w="6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22ACAA" w14:textId="2D131D50" w:rsidR="003F236C" w:rsidRPr="00C62979" w:rsidRDefault="003F236C" w:rsidP="003F236C">
            <w:pPr>
              <w:pStyle w:val="DefaultStyle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Знання Закону України «Про публічні закупівлі»</w:t>
            </w:r>
            <w:r w:rsidR="00F874A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C6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Конституцію України, закони України, укази Президента України</w:t>
            </w:r>
            <w:r w:rsidR="00F87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6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постанови Верховної Ради України, постанови та розпорядження Кабінету Міністрів України</w:t>
            </w:r>
            <w:r w:rsidR="00F87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92C8219" w14:textId="5C034710" w:rsidR="003F236C" w:rsidRPr="00C62979" w:rsidRDefault="003F236C" w:rsidP="003F236C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Вміння проводити процедури публічних закупівель.</w:t>
            </w:r>
          </w:p>
        </w:tc>
      </w:tr>
      <w:tr w:rsidR="003F236C" w:rsidRPr="00C62979" w14:paraId="1FE924F5" w14:textId="77777777" w:rsidTr="003F236C">
        <w:trPr>
          <w:trHeight w:val="701"/>
          <w:jc w:val="center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5BFF" w14:textId="77777777" w:rsidR="003F236C" w:rsidRPr="00C62979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Контактна особа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0852" w14:textId="51585137" w:rsidR="003F236C" w:rsidRPr="00C62979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C629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Цимбалюк Аліна Михайлівна: (044) 293-17-47</w:t>
            </w:r>
          </w:p>
        </w:tc>
      </w:tr>
    </w:tbl>
    <w:p w14:paraId="72B922F3" w14:textId="77777777" w:rsidR="00184745" w:rsidRPr="00C62979" w:rsidRDefault="00184745">
      <w:pPr>
        <w:rPr>
          <w:lang w:val="uk-UA"/>
        </w:rPr>
      </w:pPr>
    </w:p>
    <w:sectPr w:rsidR="00184745" w:rsidRPr="00C62979" w:rsidSect="00C60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C"/>
    <w:rsid w:val="000332EC"/>
    <w:rsid w:val="00184745"/>
    <w:rsid w:val="00305456"/>
    <w:rsid w:val="003F236C"/>
    <w:rsid w:val="003F4690"/>
    <w:rsid w:val="00454D4A"/>
    <w:rsid w:val="006F7AF7"/>
    <w:rsid w:val="00733AA5"/>
    <w:rsid w:val="009544BD"/>
    <w:rsid w:val="00C62979"/>
    <w:rsid w:val="00C80946"/>
    <w:rsid w:val="00D01498"/>
    <w:rsid w:val="00D5226A"/>
    <w:rsid w:val="00F874A3"/>
    <w:rsid w:val="00FE3D9D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616B"/>
  <w15:docId w15:val="{D0C51039-A8E4-4442-A5C4-B040B8B7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E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 Style"/>
    <w:basedOn w:val="a"/>
    <w:rsid w:val="000332EC"/>
    <w:pPr>
      <w:spacing w:after="160" w:line="252" w:lineRule="auto"/>
    </w:pPr>
    <w:rPr>
      <w:rFonts w:cs="Calibri"/>
    </w:rPr>
  </w:style>
  <w:style w:type="paragraph" w:styleId="a3">
    <w:name w:val="Body Text"/>
    <w:basedOn w:val="a"/>
    <w:link w:val="a4"/>
    <w:rsid w:val="003F469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ru-RU" w:eastAsia="zh-CN"/>
    </w:rPr>
  </w:style>
  <w:style w:type="character" w:customStyle="1" w:styleId="a4">
    <w:name w:val="Основний текст Знак"/>
    <w:basedOn w:val="a0"/>
    <w:link w:val="a3"/>
    <w:rsid w:val="003F469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99"/>
    <w:qFormat/>
    <w:rsid w:val="0073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Kononenko_IA</dc:creator>
  <cp:keywords/>
  <dc:description/>
  <cp:lastModifiedBy>Янчарук Владислав Васильович</cp:lastModifiedBy>
  <cp:revision>4</cp:revision>
  <cp:lastPrinted>2024-10-15T05:56:00Z</cp:lastPrinted>
  <dcterms:created xsi:type="dcterms:W3CDTF">2024-10-15T05:57:00Z</dcterms:created>
  <dcterms:modified xsi:type="dcterms:W3CDTF">2024-10-16T07:53:00Z</dcterms:modified>
</cp:coreProperties>
</file>