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E24A" w14:textId="4AD4D661" w:rsidR="00E82BE5" w:rsidRDefault="00823134" w:rsidP="00E82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8E">
        <w:rPr>
          <w:rFonts w:ascii="Times New Roman" w:hAnsi="Times New Roman" w:cs="Times New Roman"/>
          <w:b/>
          <w:sz w:val="28"/>
          <w:szCs w:val="28"/>
        </w:rPr>
        <w:t>Інформація для надавачів</w:t>
      </w:r>
      <w:r w:rsidR="00ED3E02">
        <w:rPr>
          <w:rFonts w:ascii="Times New Roman" w:hAnsi="Times New Roman" w:cs="Times New Roman"/>
          <w:b/>
          <w:sz w:val="28"/>
          <w:szCs w:val="28"/>
        </w:rPr>
        <w:t xml:space="preserve"> соціальних послуг щодо формування документів по отримувачам соціальних послуг</w:t>
      </w:r>
    </w:p>
    <w:p w14:paraId="3234EBEE" w14:textId="77777777" w:rsidR="00A2452B" w:rsidRPr="00FD7A8E" w:rsidRDefault="00A2452B" w:rsidP="00E82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D909" w14:textId="53671805" w:rsidR="00A65F25" w:rsidRPr="00A2452B" w:rsidRDefault="00BE6503" w:rsidP="00A24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D7A8E" w:rsidRPr="00A2452B">
        <w:rPr>
          <w:rFonts w:ascii="Times New Roman" w:hAnsi="Times New Roman" w:cs="Times New Roman"/>
          <w:sz w:val="28"/>
          <w:szCs w:val="28"/>
        </w:rPr>
        <w:t xml:space="preserve">гідно </w:t>
      </w:r>
      <w:r>
        <w:rPr>
          <w:rFonts w:ascii="Times New Roman" w:hAnsi="Times New Roman" w:cs="Times New Roman"/>
          <w:sz w:val="28"/>
          <w:szCs w:val="28"/>
        </w:rPr>
        <w:t>з п</w:t>
      </w:r>
      <w:r w:rsidR="00FD7A8E" w:rsidRPr="00A2452B">
        <w:rPr>
          <w:rFonts w:ascii="Times New Roman" w:hAnsi="Times New Roman" w:cs="Times New Roman"/>
          <w:sz w:val="28"/>
          <w:szCs w:val="28"/>
        </w:rPr>
        <w:t>остановою Кабінету Міністрів України від 06.08.2024 № 888 «</w:t>
      </w:r>
      <w:r w:rsidR="00FD7A8E" w:rsidRPr="00A2452B">
        <w:rPr>
          <w:rFonts w:ascii="Times New Roman" w:hAnsi="Times New Roman" w:cs="Times New Roman"/>
          <w:iCs/>
          <w:sz w:val="28"/>
          <w:szCs w:val="28"/>
        </w:rPr>
        <w:t xml:space="preserve">Деякі питання реалізації експериментального проекту з організації надання внутрішньо переміщеним особам похилого віку, особам з інвалідністю </w:t>
      </w:r>
      <w:r w:rsidR="00A2452B" w:rsidRPr="00A2452B">
        <w:rPr>
          <w:rFonts w:ascii="Times New Roman" w:hAnsi="Times New Roman" w:cs="Times New Roman"/>
          <w:iCs/>
          <w:sz w:val="28"/>
          <w:szCs w:val="28"/>
        </w:rPr>
        <w:t>стаціонарного догляду, підтриманого проживання за принципом</w:t>
      </w:r>
      <w:r w:rsidR="00A245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452B" w:rsidRPr="00A2452B">
        <w:rPr>
          <w:rFonts w:ascii="Times New Roman" w:hAnsi="Times New Roman" w:cs="Times New Roman"/>
          <w:iCs/>
          <w:sz w:val="28"/>
          <w:szCs w:val="28"/>
        </w:rPr>
        <w:t>“гроші ходять за людиною</w:t>
      </w:r>
      <w:r w:rsidR="00A2452B" w:rsidRPr="00A2452B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A2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3530B6" w:rsidRPr="00FD7A8E">
        <w:rPr>
          <w:rFonts w:ascii="Times New Roman" w:hAnsi="Times New Roman" w:cs="Times New Roman"/>
          <w:sz w:val="28"/>
          <w:szCs w:val="28"/>
        </w:rPr>
        <w:t>та прикріплення сканованих документів</w:t>
      </w:r>
      <w:r w:rsidR="00A2452B">
        <w:rPr>
          <w:rFonts w:ascii="Times New Roman" w:hAnsi="Times New Roman" w:cs="Times New Roman"/>
          <w:sz w:val="28"/>
          <w:szCs w:val="28"/>
        </w:rPr>
        <w:t xml:space="preserve"> в особистому електрон</w:t>
      </w:r>
      <w:r w:rsidR="002A3032">
        <w:rPr>
          <w:rFonts w:ascii="Times New Roman" w:hAnsi="Times New Roman" w:cs="Times New Roman"/>
          <w:sz w:val="28"/>
          <w:szCs w:val="28"/>
        </w:rPr>
        <w:t>ному</w:t>
      </w:r>
      <w:r w:rsidR="00A2452B">
        <w:rPr>
          <w:rFonts w:ascii="Times New Roman" w:hAnsi="Times New Roman" w:cs="Times New Roman"/>
          <w:sz w:val="28"/>
          <w:szCs w:val="28"/>
        </w:rPr>
        <w:t xml:space="preserve"> кабінеті надавача </w:t>
      </w:r>
      <w:r w:rsidR="00CC21B2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A2452B">
        <w:rPr>
          <w:rFonts w:ascii="Times New Roman" w:hAnsi="Times New Roman" w:cs="Times New Roman"/>
          <w:sz w:val="28"/>
          <w:szCs w:val="28"/>
        </w:rPr>
        <w:t>в програмі  «Соціальна Громада».</w:t>
      </w:r>
      <w:r w:rsidRPr="00BE6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2045C" w14:textId="55FBF44F" w:rsidR="00A2452B" w:rsidRDefault="00A65F25" w:rsidP="00A24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сформованого повн</w:t>
      </w:r>
      <w:r w:rsidR="00D072D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пакету </w:t>
      </w:r>
      <w:r w:rsidR="003D3899">
        <w:rPr>
          <w:rFonts w:ascii="Times New Roman" w:hAnsi="Times New Roman" w:cs="Times New Roman"/>
          <w:sz w:val="28"/>
          <w:szCs w:val="28"/>
        </w:rPr>
        <w:t>документів</w:t>
      </w:r>
      <w:r w:rsidR="0005172E">
        <w:rPr>
          <w:rFonts w:ascii="Times New Roman" w:hAnsi="Times New Roman" w:cs="Times New Roman"/>
          <w:sz w:val="28"/>
          <w:szCs w:val="28"/>
        </w:rPr>
        <w:t xml:space="preserve"> входить:</w:t>
      </w:r>
    </w:p>
    <w:p w14:paraId="36FE3250" w14:textId="35C51D53" w:rsidR="00625EF0" w:rsidRPr="0005172E" w:rsidRDefault="0005172E" w:rsidP="00A24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</w:t>
      </w:r>
      <w:r w:rsidRPr="0005172E">
        <w:rPr>
          <w:rFonts w:ascii="Times New Roman" w:hAnsi="Times New Roman" w:cs="Times New Roman"/>
          <w:sz w:val="28"/>
          <w:szCs w:val="28"/>
        </w:rPr>
        <w:t xml:space="preserve">ява про потребу в наданні соціальних послуг у межах експериментального </w:t>
      </w:r>
      <w:proofErr w:type="spellStart"/>
      <w:r w:rsidRPr="0005172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172E">
        <w:rPr>
          <w:rFonts w:ascii="Times New Roman" w:hAnsi="Times New Roman" w:cs="Times New Roman"/>
          <w:sz w:val="28"/>
          <w:szCs w:val="28"/>
        </w:rPr>
        <w:t xml:space="preserve">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„</w:t>
      </w:r>
      <w:r w:rsidR="003D3899" w:rsidRPr="0005172E">
        <w:rPr>
          <w:rFonts w:ascii="Times New Roman" w:hAnsi="Times New Roman" w:cs="Times New Roman"/>
          <w:sz w:val="28"/>
          <w:szCs w:val="28"/>
        </w:rPr>
        <w:t>гроші ходять за людиною”</w:t>
      </w:r>
      <w:r w:rsidR="008D0666">
        <w:rPr>
          <w:rFonts w:ascii="Times New Roman" w:hAnsi="Times New Roman" w:cs="Times New Roman"/>
          <w:sz w:val="28"/>
          <w:szCs w:val="28"/>
        </w:rPr>
        <w:t xml:space="preserve"> складається </w:t>
      </w:r>
      <w:r w:rsidR="007764FB">
        <w:rPr>
          <w:rFonts w:ascii="Times New Roman" w:hAnsi="Times New Roman" w:cs="Times New Roman"/>
          <w:sz w:val="28"/>
          <w:szCs w:val="28"/>
        </w:rPr>
        <w:t xml:space="preserve">за </w:t>
      </w:r>
      <w:r w:rsidR="007764FB" w:rsidRPr="00CC7D2E">
        <w:rPr>
          <w:rFonts w:ascii="Times New Roman" w:hAnsi="Times New Roman" w:cs="Times New Roman"/>
          <w:sz w:val="28"/>
          <w:szCs w:val="28"/>
        </w:rPr>
        <w:t>формою</w:t>
      </w:r>
      <w:r w:rsidR="008D0666">
        <w:rPr>
          <w:rFonts w:ascii="Times New Roman" w:hAnsi="Times New Roman" w:cs="Times New Roman"/>
          <w:sz w:val="28"/>
          <w:szCs w:val="28"/>
        </w:rPr>
        <w:t>,</w:t>
      </w:r>
      <w:r w:rsidR="007764FB" w:rsidRPr="00CC7D2E">
        <w:rPr>
          <w:rFonts w:ascii="Times New Roman" w:hAnsi="Times New Roman" w:cs="Times New Roman"/>
          <w:sz w:val="28"/>
          <w:szCs w:val="28"/>
        </w:rPr>
        <w:t xml:space="preserve"> </w:t>
      </w:r>
      <w:r w:rsidR="003D3899" w:rsidRPr="00CC7D2E">
        <w:rPr>
          <w:rFonts w:ascii="Times New Roman" w:hAnsi="Times New Roman" w:cs="Times New Roman"/>
          <w:sz w:val="28"/>
          <w:szCs w:val="28"/>
        </w:rPr>
        <w:t>згідно н</w:t>
      </w:r>
      <w:r w:rsidR="00625EF0" w:rsidRPr="00CC7D2E">
        <w:rPr>
          <w:rFonts w:ascii="Times New Roman" w:hAnsi="Times New Roman" w:cs="Times New Roman"/>
          <w:sz w:val="28"/>
          <w:szCs w:val="28"/>
        </w:rPr>
        <w:t>аказ</w:t>
      </w:r>
      <w:r w:rsidR="003D3899" w:rsidRPr="00CC7D2E">
        <w:rPr>
          <w:rFonts w:ascii="Times New Roman" w:hAnsi="Times New Roman" w:cs="Times New Roman"/>
          <w:sz w:val="28"/>
          <w:szCs w:val="28"/>
        </w:rPr>
        <w:t>у</w:t>
      </w:r>
      <w:r w:rsidR="00625EF0" w:rsidRPr="00CC7D2E">
        <w:rPr>
          <w:rFonts w:ascii="Times New Roman" w:hAnsi="Times New Roman" w:cs="Times New Roman"/>
          <w:sz w:val="28"/>
          <w:szCs w:val="28"/>
        </w:rPr>
        <w:t xml:space="preserve"> Міністерств</w:t>
      </w:r>
      <w:r w:rsidR="00CC7D2E" w:rsidRPr="00CC7D2E">
        <w:rPr>
          <w:rFonts w:ascii="Times New Roman" w:hAnsi="Times New Roman" w:cs="Times New Roman"/>
          <w:sz w:val="28"/>
          <w:szCs w:val="28"/>
        </w:rPr>
        <w:t>а соціальної політики України 16</w:t>
      </w:r>
      <w:r w:rsidR="00A65F25" w:rsidRPr="00CC7D2E">
        <w:rPr>
          <w:rFonts w:ascii="Times New Roman" w:hAnsi="Times New Roman" w:cs="Times New Roman"/>
          <w:sz w:val="28"/>
          <w:szCs w:val="28"/>
        </w:rPr>
        <w:t xml:space="preserve"> вересня 2024 року</w:t>
      </w:r>
      <w:r w:rsidR="007764FB" w:rsidRPr="00CC7D2E">
        <w:rPr>
          <w:rFonts w:ascii="Times New Roman" w:hAnsi="Times New Roman" w:cs="Times New Roman"/>
          <w:sz w:val="28"/>
          <w:szCs w:val="28"/>
        </w:rPr>
        <w:t xml:space="preserve"> </w:t>
      </w:r>
      <w:r w:rsidR="00CC7D2E" w:rsidRPr="00CC7D2E">
        <w:rPr>
          <w:rFonts w:ascii="Times New Roman" w:hAnsi="Times New Roman" w:cs="Times New Roman"/>
          <w:sz w:val="28"/>
          <w:szCs w:val="28"/>
        </w:rPr>
        <w:t>№ 424</w:t>
      </w:r>
      <w:r w:rsidR="00A65F25" w:rsidRPr="00CC7D2E">
        <w:rPr>
          <w:rFonts w:ascii="Times New Roman" w:hAnsi="Times New Roman" w:cs="Times New Roman"/>
          <w:sz w:val="28"/>
          <w:szCs w:val="28"/>
        </w:rPr>
        <w:t>-</w:t>
      </w:r>
      <w:r w:rsidR="00625EF0" w:rsidRPr="00CC7D2E">
        <w:rPr>
          <w:rFonts w:ascii="Times New Roman" w:hAnsi="Times New Roman" w:cs="Times New Roman"/>
          <w:sz w:val="28"/>
          <w:szCs w:val="28"/>
        </w:rPr>
        <w:t>Н</w:t>
      </w:r>
      <w:r w:rsidR="00A65F25" w:rsidRPr="00CC7D2E">
        <w:rPr>
          <w:rFonts w:ascii="Times New Roman" w:hAnsi="Times New Roman" w:cs="Times New Roman"/>
          <w:sz w:val="28"/>
          <w:szCs w:val="28"/>
        </w:rPr>
        <w:t>.</w:t>
      </w:r>
    </w:p>
    <w:p w14:paraId="50DCE853" w14:textId="6602B76A" w:rsidR="003D3899" w:rsidRPr="00721178" w:rsidRDefault="003D3899" w:rsidP="0072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78">
        <w:rPr>
          <w:rFonts w:ascii="Times New Roman" w:hAnsi="Times New Roman" w:cs="Times New Roman"/>
          <w:sz w:val="28"/>
          <w:szCs w:val="28"/>
        </w:rPr>
        <w:t>2.</w:t>
      </w:r>
      <w:r w:rsidR="00CC7D2E" w:rsidRPr="00721178">
        <w:rPr>
          <w:rFonts w:ascii="Times New Roman" w:hAnsi="Times New Roman" w:cs="Times New Roman"/>
          <w:sz w:val="28"/>
          <w:szCs w:val="28"/>
        </w:rPr>
        <w:t xml:space="preserve">Висновок про результати комплексного визначення ступеня індивідуальних потреб особи похилого віку, особи з інвалідністю, яка потребує надання соціальних послуг стаціонарного догляду, підтриманого проживання, в межах експериментального </w:t>
      </w:r>
      <w:proofErr w:type="spellStart"/>
      <w:r w:rsidR="00CC7D2E" w:rsidRPr="0072117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C7D2E" w:rsidRPr="00721178">
        <w:rPr>
          <w:rFonts w:ascii="Times New Roman" w:hAnsi="Times New Roman" w:cs="Times New Roman"/>
          <w:sz w:val="28"/>
          <w:szCs w:val="28"/>
        </w:rPr>
        <w:t xml:space="preserve">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</w:t>
      </w:r>
      <w:r w:rsidR="00721178" w:rsidRPr="00721178">
        <w:rPr>
          <w:rFonts w:ascii="Times New Roman" w:hAnsi="Times New Roman" w:cs="Times New Roman"/>
          <w:sz w:val="28"/>
          <w:szCs w:val="28"/>
        </w:rPr>
        <w:t>ципом „гроші ходять за людиною,</w:t>
      </w:r>
      <w:r w:rsidR="00721178" w:rsidRPr="00721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64FB" w:rsidRPr="00721178">
        <w:rPr>
          <w:rFonts w:ascii="Times New Roman" w:hAnsi="Times New Roman" w:cs="Times New Roman"/>
          <w:sz w:val="28"/>
          <w:szCs w:val="28"/>
        </w:rPr>
        <w:t xml:space="preserve">за формою згідно </w:t>
      </w:r>
      <w:r w:rsidRPr="00721178">
        <w:rPr>
          <w:rFonts w:ascii="Times New Roman" w:hAnsi="Times New Roman" w:cs="Times New Roman"/>
          <w:sz w:val="28"/>
          <w:szCs w:val="28"/>
        </w:rPr>
        <w:t>н</w:t>
      </w:r>
      <w:r w:rsidR="00A65F25" w:rsidRPr="00721178">
        <w:rPr>
          <w:rFonts w:ascii="Times New Roman" w:hAnsi="Times New Roman" w:cs="Times New Roman"/>
          <w:sz w:val="28"/>
          <w:szCs w:val="28"/>
        </w:rPr>
        <w:t>ака</w:t>
      </w:r>
      <w:r w:rsidR="007764FB" w:rsidRPr="00721178">
        <w:rPr>
          <w:rFonts w:ascii="Times New Roman" w:hAnsi="Times New Roman" w:cs="Times New Roman"/>
          <w:sz w:val="28"/>
          <w:szCs w:val="28"/>
        </w:rPr>
        <w:t>зу</w:t>
      </w:r>
      <w:r w:rsidRPr="00721178">
        <w:rPr>
          <w:rFonts w:ascii="Times New Roman" w:hAnsi="Times New Roman" w:cs="Times New Roman"/>
          <w:sz w:val="28"/>
          <w:szCs w:val="28"/>
        </w:rPr>
        <w:t xml:space="preserve"> Міністерств</w:t>
      </w:r>
      <w:r w:rsidR="00AB7140" w:rsidRPr="00721178">
        <w:rPr>
          <w:rFonts w:ascii="Times New Roman" w:hAnsi="Times New Roman" w:cs="Times New Roman"/>
          <w:sz w:val="28"/>
          <w:szCs w:val="28"/>
        </w:rPr>
        <w:t xml:space="preserve">а соціальної політики України </w:t>
      </w:r>
      <w:r w:rsidR="00721178" w:rsidRPr="00721178">
        <w:rPr>
          <w:rFonts w:ascii="Times New Roman" w:hAnsi="Times New Roman" w:cs="Times New Roman"/>
          <w:sz w:val="28"/>
          <w:szCs w:val="28"/>
        </w:rPr>
        <w:t xml:space="preserve"> 16 вересня 2024 року № 424-Н</w:t>
      </w:r>
      <w:r w:rsidR="008D0666">
        <w:rPr>
          <w:rFonts w:ascii="Times New Roman" w:hAnsi="Times New Roman" w:cs="Times New Roman"/>
          <w:sz w:val="28"/>
          <w:szCs w:val="28"/>
        </w:rPr>
        <w:t>.</w:t>
      </w:r>
    </w:p>
    <w:p w14:paraId="45C99A02" w14:textId="7791C66B" w:rsidR="003D3899" w:rsidRDefault="003D3899" w:rsidP="00FD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2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Індивідуальний план нада</w:t>
      </w:r>
      <w:r w:rsidR="00E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соціальної послуги </w:t>
      </w:r>
      <w:r w:rsidRPr="00051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стаціона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догляду,</w:t>
      </w:r>
      <w:r w:rsidRPr="00051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є основою для надання соціальної послуги та ґрунтується на визначенні ступеня індивідуальних потреб отримувача соціальної послуги складається за формою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051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згідно з </w:t>
      </w:r>
      <w:hyperlink r:id="rId5" w:anchor="n178" w:history="1">
        <w:r w:rsidRPr="0005172E">
          <w:rPr>
            <w:rStyle w:val="a3"/>
            <w:rFonts w:ascii="Times New Roman" w:hAnsi="Times New Roman" w:cs="Times New Roman"/>
            <w:color w:val="006600"/>
            <w:sz w:val="28"/>
            <w:szCs w:val="28"/>
            <w:shd w:val="clear" w:color="auto" w:fill="FFFFFF"/>
          </w:rPr>
          <w:t>додатком 2</w:t>
        </w:r>
      </w:hyperlink>
      <w:r w:rsidR="00E82B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51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Державного стандарту</w:t>
      </w:r>
      <w:r w:rsidR="00E82BE5" w:rsidRPr="000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стаціонарного догляду за особами, які втратили здатність до самообслуговування чи не набули такої здатності (пункт 2 розділу </w:t>
      </w:r>
      <w:r w:rsidR="00E82BE5" w:rsidRPr="000517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E82BE5" w:rsidRPr="000517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затверджено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172E">
        <w:rPr>
          <w:rFonts w:ascii="Times New Roman" w:hAnsi="Times New Roman" w:cs="Times New Roman"/>
          <w:sz w:val="28"/>
          <w:szCs w:val="28"/>
        </w:rPr>
        <w:t>аказ</w:t>
      </w:r>
      <w:r w:rsidR="00E82BE5">
        <w:rPr>
          <w:rFonts w:ascii="Times New Roman" w:hAnsi="Times New Roman" w:cs="Times New Roman"/>
          <w:sz w:val="28"/>
          <w:szCs w:val="28"/>
        </w:rPr>
        <w:t xml:space="preserve">ом </w:t>
      </w:r>
      <w:r w:rsidRPr="0005172E">
        <w:rPr>
          <w:rFonts w:ascii="Times New Roman" w:hAnsi="Times New Roman" w:cs="Times New Roman"/>
          <w:sz w:val="28"/>
          <w:szCs w:val="28"/>
        </w:rPr>
        <w:t>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соціальної політики України 29 лютого 2016 року № 198</w:t>
      </w:r>
      <w:r w:rsidR="00D072DB">
        <w:rPr>
          <w:rFonts w:ascii="Times New Roman" w:hAnsi="Times New Roman" w:cs="Times New Roman"/>
          <w:sz w:val="28"/>
          <w:szCs w:val="28"/>
        </w:rPr>
        <w:t>.</w:t>
      </w:r>
    </w:p>
    <w:p w14:paraId="73526BBA" w14:textId="06C7A256" w:rsidR="00833A45" w:rsidRPr="004A0BE0" w:rsidRDefault="004A0BE0" w:rsidP="004A0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833A45" w:rsidRPr="004A0BE0">
        <w:rPr>
          <w:rFonts w:ascii="Times New Roman" w:hAnsi="Times New Roman" w:cs="Times New Roman"/>
          <w:sz w:val="28"/>
          <w:szCs w:val="28"/>
        </w:rPr>
        <w:t>ндивідуальний план для підтриманого проживання</w:t>
      </w:r>
      <w:r w:rsidR="00721178" w:rsidRPr="004A0BE0">
        <w:rPr>
          <w:rFonts w:ascii="Times New Roman" w:hAnsi="Times New Roman" w:cs="Times New Roman"/>
          <w:sz w:val="28"/>
          <w:szCs w:val="28"/>
        </w:rPr>
        <w:t xml:space="preserve"> осіб похилого віку</w:t>
      </w:r>
      <w:r w:rsidR="001559EF" w:rsidRPr="004A0BE0">
        <w:rPr>
          <w:rFonts w:ascii="Times New Roman" w:hAnsi="Times New Roman" w:cs="Times New Roman"/>
          <w:sz w:val="28"/>
          <w:szCs w:val="28"/>
        </w:rPr>
        <w:t xml:space="preserve"> </w:t>
      </w:r>
      <w:r w:rsidRPr="004A0B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та/або повнолітнім особам з інвалідністю, які потребують стороннього догляду, побутового та медичного обслуговування</w:t>
      </w:r>
      <w:r w:rsidRPr="004A0BE0">
        <w:rPr>
          <w:rFonts w:ascii="Times New Roman" w:hAnsi="Times New Roman" w:cs="Times New Roman"/>
          <w:sz w:val="28"/>
          <w:szCs w:val="28"/>
        </w:rPr>
        <w:t xml:space="preserve"> </w:t>
      </w:r>
      <w:r w:rsidR="00721178" w:rsidRPr="004A0BE0">
        <w:rPr>
          <w:rFonts w:ascii="Times New Roman" w:hAnsi="Times New Roman" w:cs="Times New Roman"/>
          <w:sz w:val="28"/>
          <w:szCs w:val="28"/>
        </w:rPr>
        <w:t>складається за формою</w:t>
      </w:r>
      <w:r w:rsidR="001559EF" w:rsidRPr="004A0BE0">
        <w:rPr>
          <w:rFonts w:ascii="Times New Roman" w:hAnsi="Times New Roman" w:cs="Times New Roman"/>
          <w:sz w:val="28"/>
          <w:szCs w:val="28"/>
        </w:rPr>
        <w:t>,</w:t>
      </w:r>
      <w:r w:rsidR="00721178" w:rsidRPr="004A0B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згідно з </w:t>
      </w:r>
      <w:hyperlink r:id="rId6" w:anchor="n178" w:history="1">
        <w:r w:rsidR="00721178" w:rsidRPr="004A0BE0">
          <w:rPr>
            <w:rStyle w:val="a3"/>
            <w:rFonts w:ascii="Times New Roman" w:hAnsi="Times New Roman" w:cs="Times New Roman"/>
            <w:color w:val="006600"/>
            <w:sz w:val="28"/>
            <w:szCs w:val="28"/>
            <w:shd w:val="clear" w:color="auto" w:fill="FFFFFF"/>
          </w:rPr>
          <w:t>додатком 2</w:t>
        </w:r>
      </w:hyperlink>
      <w:r w:rsidR="00721178" w:rsidRPr="004A0B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Державного стандарту</w:t>
      </w:r>
      <w:r w:rsidR="001559EF" w:rsidRPr="004A0B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соціальної послуги підтриманого проживання особам похилого віку та/або повнолітнім особам з інвалідністю</w:t>
      </w:r>
      <w:r w:rsidRPr="004A0B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559EF" w:rsidRPr="004A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B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(пункт 1 розділу ІV)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21178" w:rsidRPr="004A0BE0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затвердженого наказом Міністерства</w:t>
      </w:r>
      <w:r w:rsidR="001559EF" w:rsidRPr="004A0BE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21178" w:rsidRPr="004A0BE0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соціальної політики України</w:t>
      </w:r>
      <w:r w:rsidR="001559EF" w:rsidRPr="004A0BE0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21178" w:rsidRPr="004A0BE0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07.06.2017 № 956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EE1A63F" w14:textId="18D81334" w:rsidR="001273BF" w:rsidRPr="00721178" w:rsidRDefault="00EE493B" w:rsidP="00127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06">
        <w:rPr>
          <w:rFonts w:ascii="Times New Roman" w:hAnsi="Times New Roman" w:cs="Times New Roman"/>
          <w:sz w:val="28"/>
          <w:szCs w:val="28"/>
        </w:rPr>
        <w:t xml:space="preserve">4. </w:t>
      </w:r>
      <w:r w:rsidR="00321255" w:rsidRPr="00C37206">
        <w:rPr>
          <w:rFonts w:ascii="Times New Roman" w:hAnsi="Times New Roman" w:cs="Times New Roman"/>
          <w:sz w:val="28"/>
          <w:szCs w:val="28"/>
        </w:rPr>
        <w:t>Рішення</w:t>
      </w:r>
      <w:r w:rsidR="0053768B" w:rsidRPr="00C37206">
        <w:rPr>
          <w:rFonts w:ascii="Times New Roman" w:hAnsi="Times New Roman" w:cs="Times New Roman"/>
          <w:sz w:val="28"/>
          <w:szCs w:val="28"/>
        </w:rPr>
        <w:t xml:space="preserve"> про надання</w:t>
      </w:r>
      <w:r w:rsidR="001273BF" w:rsidRPr="00C37206">
        <w:rPr>
          <w:rFonts w:ascii="Times New Roman" w:hAnsi="Times New Roman" w:cs="Times New Roman"/>
          <w:sz w:val="28"/>
          <w:szCs w:val="28"/>
        </w:rPr>
        <w:t>/відмову в наданні соціальної послуги в</w:t>
      </w:r>
      <w:r w:rsidR="001273BF" w:rsidRPr="00C3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межах експериментального проекту з організації </w:t>
      </w:r>
      <w:r w:rsidR="001273BF" w:rsidRPr="00C37206">
        <w:rPr>
          <w:rFonts w:ascii="Times New Roman" w:hAnsi="Times New Roman" w:cs="Times New Roman"/>
          <w:sz w:val="28"/>
          <w:szCs w:val="28"/>
        </w:rPr>
        <w:t>надання внутрішньо переміщеним особам похилого віку, особам з інвалідністю стаціонарного догляду, підтриманого проживання за принципом „гроші ходять за людиною” складається за формою, згідно наказу Міністерства соціальної політики Укр</w:t>
      </w:r>
      <w:r w:rsidR="00C37206" w:rsidRPr="00C37206">
        <w:rPr>
          <w:rFonts w:ascii="Times New Roman" w:hAnsi="Times New Roman" w:cs="Times New Roman"/>
          <w:sz w:val="28"/>
          <w:szCs w:val="28"/>
        </w:rPr>
        <w:t>аїни  04 вересня 2024 року № 403</w:t>
      </w:r>
      <w:r w:rsidR="001273BF" w:rsidRPr="00C37206">
        <w:rPr>
          <w:rFonts w:ascii="Times New Roman" w:hAnsi="Times New Roman" w:cs="Times New Roman"/>
          <w:sz w:val="28"/>
          <w:szCs w:val="28"/>
        </w:rPr>
        <w:t>-Н</w:t>
      </w:r>
      <w:r w:rsidR="008D0666" w:rsidRPr="00C37206">
        <w:rPr>
          <w:rFonts w:ascii="Times New Roman" w:hAnsi="Times New Roman" w:cs="Times New Roman"/>
          <w:sz w:val="28"/>
          <w:szCs w:val="28"/>
        </w:rPr>
        <w:t>.</w:t>
      </w:r>
    </w:p>
    <w:p w14:paraId="6226211B" w14:textId="19686428" w:rsidR="00A2452B" w:rsidRDefault="001924E6" w:rsidP="008D0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5</w:t>
      </w:r>
      <w:r w:rsidR="00E82B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D7A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B7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Договір про </w:t>
      </w:r>
      <w:r w:rsidR="00AB7140" w:rsidRPr="00051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</w:t>
      </w:r>
      <w:r w:rsidR="00AB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соціальної посл</w:t>
      </w:r>
      <w:r w:rsidR="008D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 у межах експериментального </w:t>
      </w:r>
      <w:r w:rsidR="00AB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з організації </w:t>
      </w:r>
      <w:r w:rsidR="00AB7140" w:rsidRPr="0005172E">
        <w:rPr>
          <w:rFonts w:ascii="Times New Roman" w:hAnsi="Times New Roman" w:cs="Times New Roman"/>
          <w:sz w:val="28"/>
          <w:szCs w:val="28"/>
        </w:rPr>
        <w:t>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„гроші ходять за людиною”</w:t>
      </w:r>
      <w:r w:rsidR="008D0666">
        <w:rPr>
          <w:rFonts w:ascii="Times New Roman" w:hAnsi="Times New Roman" w:cs="Times New Roman"/>
          <w:sz w:val="28"/>
          <w:szCs w:val="28"/>
        </w:rPr>
        <w:t xml:space="preserve"> укладається </w:t>
      </w:r>
      <w:r w:rsidR="00833A45">
        <w:rPr>
          <w:rFonts w:ascii="Times New Roman" w:hAnsi="Times New Roman" w:cs="Times New Roman"/>
          <w:sz w:val="28"/>
          <w:szCs w:val="28"/>
        </w:rPr>
        <w:t xml:space="preserve">за формою </w:t>
      </w:r>
      <w:r w:rsidR="00AB7140">
        <w:rPr>
          <w:rFonts w:ascii="Times New Roman" w:hAnsi="Times New Roman" w:cs="Times New Roman"/>
          <w:sz w:val="28"/>
          <w:szCs w:val="28"/>
        </w:rPr>
        <w:t>згідно н</w:t>
      </w:r>
      <w:r w:rsidR="00AB7140" w:rsidRPr="0005172E">
        <w:rPr>
          <w:rFonts w:ascii="Times New Roman" w:hAnsi="Times New Roman" w:cs="Times New Roman"/>
          <w:sz w:val="28"/>
          <w:szCs w:val="28"/>
        </w:rPr>
        <w:t>аказ</w:t>
      </w:r>
      <w:r w:rsidR="00AB7140">
        <w:rPr>
          <w:rFonts w:ascii="Times New Roman" w:hAnsi="Times New Roman" w:cs="Times New Roman"/>
          <w:sz w:val="28"/>
          <w:szCs w:val="28"/>
        </w:rPr>
        <w:t>у</w:t>
      </w:r>
      <w:r w:rsidR="00AB7140" w:rsidRPr="0005172E">
        <w:rPr>
          <w:rFonts w:ascii="Times New Roman" w:hAnsi="Times New Roman" w:cs="Times New Roman"/>
          <w:sz w:val="28"/>
          <w:szCs w:val="28"/>
        </w:rPr>
        <w:t xml:space="preserve"> Міністерства</w:t>
      </w:r>
      <w:r w:rsidR="00AB7140">
        <w:rPr>
          <w:rFonts w:ascii="Times New Roman" w:hAnsi="Times New Roman" w:cs="Times New Roman"/>
          <w:sz w:val="28"/>
          <w:szCs w:val="28"/>
        </w:rPr>
        <w:t xml:space="preserve"> соціальної політики України 04 </w:t>
      </w:r>
      <w:r w:rsidR="00AB7140" w:rsidRPr="0005172E">
        <w:rPr>
          <w:rFonts w:ascii="Times New Roman" w:hAnsi="Times New Roman" w:cs="Times New Roman"/>
          <w:sz w:val="28"/>
          <w:szCs w:val="28"/>
        </w:rPr>
        <w:t>вересня 2024 року</w:t>
      </w:r>
      <w:r w:rsidR="00AB7140">
        <w:rPr>
          <w:rFonts w:ascii="Times New Roman" w:hAnsi="Times New Roman" w:cs="Times New Roman"/>
          <w:sz w:val="28"/>
          <w:szCs w:val="28"/>
        </w:rPr>
        <w:t xml:space="preserve"> </w:t>
      </w:r>
      <w:r w:rsidR="00C6592E">
        <w:rPr>
          <w:rFonts w:ascii="Times New Roman" w:hAnsi="Times New Roman" w:cs="Times New Roman"/>
          <w:sz w:val="28"/>
          <w:szCs w:val="28"/>
        </w:rPr>
        <w:t xml:space="preserve">   </w:t>
      </w:r>
      <w:r w:rsidR="00AB7140">
        <w:rPr>
          <w:rFonts w:ascii="Times New Roman" w:hAnsi="Times New Roman" w:cs="Times New Roman"/>
          <w:sz w:val="28"/>
          <w:szCs w:val="28"/>
        </w:rPr>
        <w:t>№</w:t>
      </w:r>
      <w:r w:rsidR="00FD7A8E">
        <w:rPr>
          <w:rFonts w:ascii="Times New Roman" w:hAnsi="Times New Roman" w:cs="Times New Roman"/>
          <w:sz w:val="28"/>
          <w:szCs w:val="28"/>
        </w:rPr>
        <w:t xml:space="preserve"> 403-Н.</w:t>
      </w:r>
    </w:p>
    <w:p w14:paraId="1755FD57" w14:textId="7FA64378" w:rsidR="008D0606" w:rsidRPr="008D0666" w:rsidRDefault="008D0606" w:rsidP="00545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666">
        <w:rPr>
          <w:rFonts w:ascii="Times New Roman" w:hAnsi="Times New Roman" w:cs="Times New Roman"/>
          <w:sz w:val="28"/>
          <w:szCs w:val="28"/>
        </w:rPr>
        <w:t>Нормативно-правові акти розміщені на сайті Фонду в рубриці «Реалізація пілотних проектів» в підрозділі «Соціальн</w:t>
      </w:r>
      <w:r w:rsidR="005454B1">
        <w:rPr>
          <w:rFonts w:ascii="Times New Roman" w:hAnsi="Times New Roman" w:cs="Times New Roman"/>
          <w:sz w:val="28"/>
          <w:szCs w:val="28"/>
        </w:rPr>
        <w:t xml:space="preserve">а послуга стаціонарного догляду </w:t>
      </w:r>
      <w:r w:rsidRPr="008D0666">
        <w:rPr>
          <w:rFonts w:ascii="Times New Roman" w:hAnsi="Times New Roman" w:cs="Times New Roman"/>
          <w:sz w:val="28"/>
          <w:szCs w:val="28"/>
        </w:rPr>
        <w:t>та підтриманого проживання»</w:t>
      </w:r>
      <w:r w:rsidR="005454B1">
        <w:rPr>
          <w:rFonts w:ascii="Times New Roman" w:hAnsi="Times New Roman" w:cs="Times New Roman"/>
          <w:sz w:val="28"/>
          <w:szCs w:val="28"/>
        </w:rPr>
        <w:t xml:space="preserve"> </w:t>
      </w:r>
      <w:r w:rsidRPr="008D0666">
        <w:rPr>
          <w:rFonts w:ascii="Times New Roman" w:hAnsi="Times New Roman" w:cs="Times New Roman"/>
          <w:sz w:val="28"/>
          <w:szCs w:val="28"/>
        </w:rPr>
        <w:t>за посиланням</w:t>
      </w:r>
      <w:r w:rsidR="008D06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F6E82" w:rsidRPr="008D0666">
          <w:rPr>
            <w:rStyle w:val="a3"/>
            <w:rFonts w:ascii="Times New Roman" w:hAnsi="Times New Roman" w:cs="Times New Roman"/>
            <w:sz w:val="28"/>
            <w:szCs w:val="28"/>
          </w:rPr>
          <w:t>https://www.ispf.gov.ua/diyalnist/realizaciya-pilotnih-proektiv-shchodo-zakupivli-socposlug/socialna-posluga-stacionarnogo-doglyadu-ta-pidtrimanogo-prozhivannya240812/normativno-pravovi-akti240812</w:t>
        </w:r>
      </w:hyperlink>
      <w:r w:rsidR="005454B1">
        <w:rPr>
          <w:rFonts w:ascii="Times New Roman" w:hAnsi="Times New Roman" w:cs="Times New Roman"/>
          <w:sz w:val="28"/>
          <w:szCs w:val="28"/>
        </w:rPr>
        <w:t>.</w:t>
      </w:r>
    </w:p>
    <w:p w14:paraId="19C1B4B4" w14:textId="77777777" w:rsidR="005454B1" w:rsidRPr="005454B1" w:rsidRDefault="00716D94" w:rsidP="005454B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  <w:r w:rsidRPr="005454B1">
        <w:rPr>
          <w:b/>
          <w:sz w:val="28"/>
          <w:szCs w:val="28"/>
        </w:rPr>
        <w:t xml:space="preserve">Документи, які </w:t>
      </w:r>
      <w:r w:rsidRPr="005454B1">
        <w:rPr>
          <w:b/>
          <w:sz w:val="28"/>
          <w:szCs w:val="28"/>
          <w:u w:val="single"/>
        </w:rPr>
        <w:t>не потрібно</w:t>
      </w:r>
      <w:r w:rsidR="008D0666" w:rsidRPr="005454B1">
        <w:rPr>
          <w:b/>
          <w:sz w:val="28"/>
          <w:szCs w:val="28"/>
          <w:u w:val="single"/>
        </w:rPr>
        <w:t xml:space="preserve"> завантажувати</w:t>
      </w:r>
      <w:r w:rsidR="007A39D0" w:rsidRPr="005454B1">
        <w:rPr>
          <w:b/>
          <w:sz w:val="28"/>
          <w:szCs w:val="28"/>
        </w:rPr>
        <w:t xml:space="preserve"> (прикріплювати скановані документи)</w:t>
      </w:r>
      <w:r w:rsidR="008D0666" w:rsidRPr="005454B1">
        <w:rPr>
          <w:b/>
          <w:sz w:val="28"/>
          <w:szCs w:val="28"/>
        </w:rPr>
        <w:t xml:space="preserve"> в особистому електронному</w:t>
      </w:r>
      <w:r w:rsidR="007A39D0" w:rsidRPr="005454B1">
        <w:rPr>
          <w:b/>
          <w:sz w:val="28"/>
          <w:szCs w:val="28"/>
        </w:rPr>
        <w:t xml:space="preserve"> кабінеті надавача</w:t>
      </w:r>
      <w:r w:rsidR="008D0666" w:rsidRPr="005454B1">
        <w:rPr>
          <w:b/>
          <w:sz w:val="28"/>
          <w:szCs w:val="28"/>
        </w:rPr>
        <w:t xml:space="preserve"> </w:t>
      </w:r>
      <w:r w:rsidR="007A39D0" w:rsidRPr="005454B1">
        <w:rPr>
          <w:b/>
          <w:sz w:val="28"/>
          <w:szCs w:val="28"/>
        </w:rPr>
        <w:t>в програмі  «Соціальна Громада», а саме :</w:t>
      </w:r>
      <w:bookmarkStart w:id="0" w:name="n77"/>
      <w:bookmarkEnd w:id="0"/>
    </w:p>
    <w:p w14:paraId="5BF860C9" w14:textId="7B26C788" w:rsidR="005454B1" w:rsidRDefault="005454B1" w:rsidP="005454B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="007A39D0" w:rsidRPr="007A39D0">
        <w:rPr>
          <w:color w:val="333333"/>
          <w:sz w:val="28"/>
          <w:szCs w:val="28"/>
        </w:rPr>
        <w:t>опія паспорта громадянина України/тимчасове посвідчення громадянина України/е-паспорт громадянина України; для іноземців та осіб без громадянства - довідка про звернення за захистом в Україні/посвідчення особи, яка потребує додаткового захисту/посвідчення біженця/паспортний документ іноземця та посвідка на тимчасове проживання або посвідка на постійне проживання;</w:t>
      </w:r>
      <w:bookmarkStart w:id="1" w:name="n78"/>
      <w:bookmarkEnd w:id="1"/>
    </w:p>
    <w:p w14:paraId="1282FB8D" w14:textId="79BC96C1" w:rsidR="007A39D0" w:rsidRPr="007A39D0" w:rsidRDefault="00D11346" w:rsidP="005454B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копія </w:t>
      </w:r>
      <w:r w:rsidR="007A39D0" w:rsidRPr="007A39D0">
        <w:rPr>
          <w:color w:val="333333"/>
          <w:sz w:val="28"/>
          <w:szCs w:val="28"/>
        </w:rPr>
        <w:t>документ</w:t>
      </w:r>
      <w:r>
        <w:rPr>
          <w:color w:val="333333"/>
          <w:sz w:val="28"/>
          <w:szCs w:val="28"/>
        </w:rPr>
        <w:t>а</w:t>
      </w:r>
      <w:r w:rsidR="007A39D0" w:rsidRPr="007A39D0">
        <w:rPr>
          <w:color w:val="333333"/>
          <w:sz w:val="28"/>
          <w:szCs w:val="28"/>
        </w:rPr>
        <w:t>, що засвідчує реєстрацію у Державному реєстрі фізичних осіб - платників податків (картка платника податків), або дані про реєстраційний номер облікової картки платника податків з Державного реєстру фізичних осіб - платників податків, внесені до паспорта громадянина України.</w:t>
      </w:r>
    </w:p>
    <w:p w14:paraId="45F91695" w14:textId="25C0F000" w:rsidR="007A39D0" w:rsidRPr="005454B1" w:rsidRDefault="007A39D0" w:rsidP="005454B1">
      <w:pPr>
        <w:pStyle w:val="rvps2"/>
        <w:shd w:val="clear" w:color="auto" w:fill="FFFFFF"/>
        <w:spacing w:before="0" w:beforeAutospacing="0" w:after="0" w:afterAutospacing="0"/>
        <w:ind w:firstLine="644"/>
        <w:jc w:val="both"/>
        <w:rPr>
          <w:color w:val="333333"/>
          <w:sz w:val="28"/>
          <w:szCs w:val="28"/>
        </w:rPr>
      </w:pPr>
      <w:bookmarkStart w:id="2" w:name="n79"/>
      <w:bookmarkEnd w:id="2"/>
      <w:r w:rsidRPr="007A39D0">
        <w:rPr>
          <w:color w:val="333333"/>
          <w:sz w:val="28"/>
          <w:szCs w:val="28"/>
        </w:rPr>
        <w:t xml:space="preserve">копія довідки до </w:t>
      </w:r>
      <w:proofErr w:type="spellStart"/>
      <w:r w:rsidRPr="007A39D0">
        <w:rPr>
          <w:color w:val="333333"/>
          <w:sz w:val="28"/>
          <w:szCs w:val="28"/>
        </w:rPr>
        <w:t>акта</w:t>
      </w:r>
      <w:proofErr w:type="spellEnd"/>
      <w:r w:rsidRPr="007A39D0">
        <w:rPr>
          <w:color w:val="333333"/>
          <w:sz w:val="28"/>
          <w:szCs w:val="28"/>
        </w:rPr>
        <w:t xml:space="preserve"> огляду медико-соціальною експертною комісією за </w:t>
      </w:r>
      <w:r w:rsidRPr="005454B1">
        <w:rPr>
          <w:color w:val="333333"/>
          <w:sz w:val="28"/>
          <w:szCs w:val="28"/>
        </w:rPr>
        <w:t>формою, затверджено</w:t>
      </w:r>
      <w:r w:rsidR="005454B1" w:rsidRPr="005454B1">
        <w:rPr>
          <w:color w:val="333333"/>
          <w:sz w:val="28"/>
          <w:szCs w:val="28"/>
        </w:rPr>
        <w:t>ю МОЗ (для осіб з інвалідністю)</w:t>
      </w:r>
      <w:r w:rsidR="005454B1">
        <w:rPr>
          <w:color w:val="333333"/>
          <w:sz w:val="28"/>
          <w:szCs w:val="28"/>
        </w:rPr>
        <w:t>.</w:t>
      </w:r>
    </w:p>
    <w:p w14:paraId="0A8EEAAC" w14:textId="6F240B41" w:rsidR="00CC6476" w:rsidRPr="005454B1" w:rsidRDefault="005454B1" w:rsidP="005454B1">
      <w:pPr>
        <w:pStyle w:val="a7"/>
        <w:spacing w:line="276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54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опії довідок (ВПО) в</w:t>
      </w:r>
      <w:r w:rsidR="007A39D0" w:rsidRPr="0054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нутріш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ньо переміщених осіб </w:t>
      </w:r>
      <w:r w:rsidR="007A39D0" w:rsidRPr="0054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похилого віку, особи з інвалідністю, які залишили або покинули своє місце проживання у зв’язку з обставинами, зазначеними у </w:t>
      </w:r>
      <w:hyperlink r:id="rId8" w:anchor="n5" w:tgtFrame="_blank" w:history="1">
        <w:r w:rsidR="007A39D0" w:rsidRPr="005454B1">
          <w:rPr>
            <w:rFonts w:ascii="Times New Roman" w:hAnsi="Times New Roman" w:cs="Times New Roman"/>
            <w:color w:val="000099"/>
            <w:sz w:val="28"/>
            <w:szCs w:val="28"/>
            <w:u w:val="single"/>
            <w:shd w:val="clear" w:color="auto" w:fill="FFFFFF"/>
          </w:rPr>
          <w:t>статті 1</w:t>
        </w:r>
      </w:hyperlink>
      <w:r w:rsidR="007A39D0" w:rsidRPr="0054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Закону України “Про забезпечення прав і свобод внутрішньо переміщених осіб”, та перемістилися з територій, на яких ведуться бойові дії, або з тимчасово окупованих Російською Федерацією територій, включених до </w:t>
      </w:r>
      <w:hyperlink r:id="rId9" w:anchor="n15" w:tgtFrame="_blank" w:history="1">
        <w:r w:rsidR="007A39D0" w:rsidRPr="005454B1">
          <w:rPr>
            <w:rFonts w:ascii="Times New Roman" w:hAnsi="Times New Roman" w:cs="Times New Roman"/>
            <w:color w:val="000099"/>
            <w:sz w:val="28"/>
            <w:szCs w:val="28"/>
            <w:u w:val="single"/>
            <w:shd w:val="clear" w:color="auto" w:fill="FFFFFF"/>
          </w:rPr>
          <w:t>переліку територій, на яких ведуться (велися) бойові дії або тимчасово окупованих Російською Федерацією</w:t>
        </w:r>
      </w:hyperlink>
      <w:r w:rsidR="007A39D0" w:rsidRPr="0054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затвердженого </w:t>
      </w:r>
      <w:proofErr w:type="spellStart"/>
      <w:r w:rsidR="007A39D0" w:rsidRPr="0054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Мінреінтеграції</w:t>
      </w:r>
      <w:proofErr w:type="spellEnd"/>
      <w:r w:rsidR="007A39D0" w:rsidRPr="0054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щодо яких не визначено дати завершення бойових дій (припинення можливості бойових дій) або тимчасової окупації Російською Федерацією, а також особи, в яких внаслідок бойових дій, терористичних актів, диверсій, спричинених збройною агресією Російської Федерації проти України, житлове приміщення знищене або пошкоджене (до ступеня непридатного для проживання) та інформацію про яке </w:t>
      </w:r>
      <w:proofErr w:type="spellStart"/>
      <w:r w:rsidR="007A39D0" w:rsidRPr="0054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внесено</w:t>
      </w:r>
      <w:proofErr w:type="spellEnd"/>
      <w:r w:rsidR="007A39D0" w:rsidRPr="0054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раїни.</w:t>
      </w:r>
    </w:p>
    <w:p w14:paraId="2893646F" w14:textId="24F992A0" w:rsidR="0021441C" w:rsidRPr="005454B1" w:rsidRDefault="005454B1" w:rsidP="005454B1">
      <w:pPr>
        <w:pStyle w:val="a7"/>
        <w:spacing w:line="276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інші </w:t>
      </w:r>
      <w:r w:rsidR="006D44C4" w:rsidRPr="005454B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документи, що не визначені Порядком постанови КМУ №888</w:t>
      </w:r>
      <w:r w:rsidR="00353C8C" w:rsidRPr="00545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8D4311" w14:textId="77777777" w:rsidR="00716D94" w:rsidRDefault="00716D94" w:rsidP="000123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6BD0F59A" w14:textId="30B5787D" w:rsidR="0015764C" w:rsidRPr="00D11346" w:rsidRDefault="00D11346" w:rsidP="00D113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lastRenderedPageBreak/>
        <w:t>Розрахунок</w:t>
      </w:r>
      <w:r w:rsidR="00A245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r w:rsidRPr="00FD7A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вартість соціальних послуг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формується,</w:t>
      </w:r>
      <w:r w:rsidRPr="00D113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з</w:t>
      </w:r>
      <w:r w:rsidR="00FD7A8E" w:rsidRPr="00D113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гідно </w:t>
      </w:r>
      <w:r w:rsidR="0015764C" w:rsidRPr="00D113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Наказ</w:t>
      </w:r>
      <w:r w:rsidR="00FD7A8E" w:rsidRPr="00D113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у</w:t>
      </w:r>
      <w:r w:rsidR="0015764C" w:rsidRPr="00D113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Міністерства соціальної</w:t>
      </w:r>
      <w:r w:rsidR="0015764C" w:rsidRPr="00D113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15764C" w:rsidRPr="00D113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політики України </w:t>
      </w:r>
      <w:r w:rsidR="00FD7A8E" w:rsidRPr="00D113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21 серпня 2024 року № </w:t>
      </w:r>
      <w:r w:rsidR="0015764C" w:rsidRPr="00D113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386-Н</w:t>
      </w:r>
      <w:r w:rsidRPr="00D113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, з</w:t>
      </w:r>
      <w:r w:rsidRPr="00D11346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>ареєстровано в Міністерстві юстиції України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</w:t>
      </w:r>
      <w:r w:rsidRPr="00D11346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>10 вересня 2024 р. за N 1357/42702</w:t>
      </w:r>
      <w:r w:rsidRPr="00D113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«Про</w:t>
      </w:r>
      <w:r w:rsidRPr="00D11346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затвердження граничної вартості соціальних послуг, передбачених у межах експериментального проекту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"гроші ходять за людиною"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1985"/>
        <w:gridCol w:w="1985"/>
        <w:gridCol w:w="1985"/>
      </w:tblGrid>
      <w:tr w:rsidR="0015764C" w:rsidRPr="0015764C" w14:paraId="64096477" w14:textId="77777777" w:rsidTr="001B50FA">
        <w:trPr>
          <w:trHeight w:val="60"/>
        </w:trPr>
        <w:tc>
          <w:tcPr>
            <w:tcW w:w="3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B0B42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3" w:name="n15"/>
            <w:bookmarkEnd w:id="3"/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соціальної послуги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BB5A0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 соціальної послуги*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37C02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Гранична вартість однієї соціальної послуги для однієї людини, гривень</w:t>
            </w:r>
          </w:p>
        </w:tc>
      </w:tr>
      <w:tr w:rsidR="0015764C" w:rsidRPr="0015764C" w14:paraId="4B3B2873" w14:textId="77777777" w:rsidTr="001B50FA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0204A" w14:textId="77777777" w:rsidR="0015764C" w:rsidRPr="0015764C" w:rsidRDefault="0015764C" w:rsidP="00F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3A8C7" w14:textId="77777777" w:rsidR="0015764C" w:rsidRPr="0015764C" w:rsidRDefault="0015764C" w:rsidP="00F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E915D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місяць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B8A07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день</w:t>
            </w:r>
          </w:p>
        </w:tc>
      </w:tr>
      <w:tr w:rsidR="0015764C" w:rsidRPr="0015764C" w14:paraId="035F6310" w14:textId="77777777" w:rsidTr="001B50FA">
        <w:trPr>
          <w:trHeight w:val="60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BB1FF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Догляд стаціонарний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864E6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015.2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37630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16 185,16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9F6D6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530,66</w:t>
            </w:r>
          </w:p>
        </w:tc>
      </w:tr>
      <w:tr w:rsidR="0015764C" w:rsidRPr="0015764C" w14:paraId="64F9C606" w14:textId="77777777" w:rsidTr="001B50FA">
        <w:trPr>
          <w:trHeight w:val="60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FED4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Підтримане проживання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F6B1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009.0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F9886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9 945,75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B3DAB" w14:textId="77777777" w:rsidR="0015764C" w:rsidRPr="0015764C" w:rsidRDefault="0015764C" w:rsidP="00FD7A8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76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326,09</w:t>
            </w:r>
          </w:p>
        </w:tc>
      </w:tr>
    </w:tbl>
    <w:p w14:paraId="5D2ECC97" w14:textId="77777777" w:rsidR="001B50FA" w:rsidRDefault="001B50FA" w:rsidP="001B5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B92B9" w14:textId="77777777" w:rsidR="001B50FA" w:rsidRPr="00710BDA" w:rsidRDefault="001B50FA" w:rsidP="001B5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DA">
        <w:rPr>
          <w:rFonts w:ascii="Times New Roman" w:hAnsi="Times New Roman" w:cs="Times New Roman"/>
          <w:b/>
          <w:bCs/>
          <w:sz w:val="28"/>
          <w:szCs w:val="28"/>
        </w:rPr>
        <w:t>Контакти для надання консультативної підтримки надавачам соціальних послуг:</w:t>
      </w:r>
    </w:p>
    <w:p w14:paraId="24E8A331" w14:textId="6DDCBF9E" w:rsidR="001B50FA" w:rsidRDefault="001B50FA" w:rsidP="001B50F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BDA">
        <w:rPr>
          <w:rFonts w:ascii="Times New Roman" w:hAnsi="Times New Roman" w:cs="Times New Roman"/>
          <w:i/>
          <w:iCs/>
          <w:sz w:val="28"/>
          <w:szCs w:val="28"/>
          <w:u w:val="single"/>
        </w:rPr>
        <w:t>Дудченко Людмила Григорівна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710BDA">
        <w:rPr>
          <w:rFonts w:ascii="Times New Roman" w:hAnsi="Times New Roman" w:cs="Times New Roman"/>
          <w:sz w:val="28"/>
          <w:szCs w:val="28"/>
        </w:rPr>
        <w:t xml:space="preserve">провідний економіст </w:t>
      </w:r>
      <w:bookmarkStart w:id="4" w:name="_Hlk184821962"/>
      <w:r w:rsidRPr="00710BDA">
        <w:rPr>
          <w:rFonts w:ascii="Times New Roman" w:hAnsi="Times New Roman" w:cs="Times New Roman"/>
          <w:sz w:val="28"/>
          <w:szCs w:val="28"/>
        </w:rPr>
        <w:t>відділу реалізації пілотних проектів щодо надання соціальних послуг для окремих категорій населення</w:t>
      </w:r>
      <w:bookmarkEnd w:id="4"/>
      <w:r w:rsidRPr="00710B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BDA">
        <w:rPr>
          <w:rFonts w:ascii="Times New Roman" w:hAnsi="Times New Roman" w:cs="Times New Roman"/>
          <w:sz w:val="28"/>
          <w:szCs w:val="28"/>
        </w:rPr>
        <w:t>т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>ел</w:t>
      </w:r>
      <w:proofErr w:type="spellEnd"/>
      <w:r w:rsidRPr="00710BDA">
        <w:rPr>
          <w:rFonts w:ascii="Times New Roman" w:hAnsi="Times New Roman" w:cs="Times New Roman"/>
          <w:i/>
          <w:iCs/>
          <w:sz w:val="28"/>
          <w:szCs w:val="28"/>
        </w:rPr>
        <w:t>:(044) 293-17-</w:t>
      </w:r>
      <w:r w:rsidR="008F5E82">
        <w:rPr>
          <w:rFonts w:ascii="Times New Roman" w:hAnsi="Times New Roman" w:cs="Times New Roman"/>
          <w:i/>
          <w:iCs/>
          <w:sz w:val="28"/>
          <w:szCs w:val="28"/>
        </w:rPr>
        <w:t>53</w:t>
      </w:r>
    </w:p>
    <w:p w14:paraId="0BC95C6E" w14:textId="77777777" w:rsidR="001B50FA" w:rsidRPr="00710BDA" w:rsidRDefault="001B50FA" w:rsidP="001B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BA254" w14:textId="20A88D40" w:rsidR="001B50FA" w:rsidRPr="00710BDA" w:rsidRDefault="001B50FA" w:rsidP="001B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i/>
          <w:iCs/>
          <w:sz w:val="28"/>
          <w:szCs w:val="28"/>
          <w:u w:val="single"/>
        </w:rPr>
        <w:t>Ковальов Сергій Миколайович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710BDA">
        <w:rPr>
          <w:rFonts w:ascii="Times New Roman" w:hAnsi="Times New Roman" w:cs="Times New Roman"/>
          <w:sz w:val="28"/>
          <w:szCs w:val="28"/>
        </w:rPr>
        <w:t xml:space="preserve">провідний фахівець із соціальної роботи відділу реалізації пілотних проектів щодо надання соціальних послуг для окремих категорій населення, </w:t>
      </w:r>
      <w:proofErr w:type="spellStart"/>
      <w:r w:rsidRPr="00710BDA">
        <w:rPr>
          <w:rFonts w:ascii="Times New Roman" w:hAnsi="Times New Roman" w:cs="Times New Roman"/>
          <w:sz w:val="28"/>
          <w:szCs w:val="28"/>
        </w:rPr>
        <w:t>т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>ел</w:t>
      </w:r>
      <w:proofErr w:type="spellEnd"/>
      <w:r w:rsidRPr="00710BDA">
        <w:rPr>
          <w:rFonts w:ascii="Times New Roman" w:hAnsi="Times New Roman" w:cs="Times New Roman"/>
          <w:i/>
          <w:iCs/>
          <w:sz w:val="28"/>
          <w:szCs w:val="28"/>
        </w:rPr>
        <w:t>:(044) 293-17-</w:t>
      </w:r>
      <w:r w:rsidR="008F5E82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58BF5D76" w14:textId="77777777" w:rsidR="001B50FA" w:rsidRPr="00710BDA" w:rsidRDefault="001B50FA" w:rsidP="001B50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07155C1" w14:textId="77777777" w:rsidR="001B50FA" w:rsidRPr="00710BDA" w:rsidRDefault="001B50FA" w:rsidP="001B50F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6F39771" w14:textId="77777777" w:rsidR="0015764C" w:rsidRPr="0005172E" w:rsidRDefault="0015764C" w:rsidP="00FD7A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64C" w:rsidRPr="00051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48E2"/>
    <w:multiLevelType w:val="hybridMultilevel"/>
    <w:tmpl w:val="A994227E"/>
    <w:lvl w:ilvl="0" w:tplc="E32457DA">
      <w:start w:val="4"/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22B0704F"/>
    <w:multiLevelType w:val="hybridMultilevel"/>
    <w:tmpl w:val="F1D668F4"/>
    <w:lvl w:ilvl="0" w:tplc="8976D494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74840E6"/>
    <w:multiLevelType w:val="hybridMultilevel"/>
    <w:tmpl w:val="153A91E4"/>
    <w:lvl w:ilvl="0" w:tplc="9F4EE2AA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3935515"/>
    <w:multiLevelType w:val="hybridMultilevel"/>
    <w:tmpl w:val="0FEC4AAE"/>
    <w:lvl w:ilvl="0" w:tplc="A54A8C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4922"/>
    <w:multiLevelType w:val="hybridMultilevel"/>
    <w:tmpl w:val="DA942278"/>
    <w:lvl w:ilvl="0" w:tplc="25A6D7BC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B690317"/>
    <w:multiLevelType w:val="hybridMultilevel"/>
    <w:tmpl w:val="DACE91C8"/>
    <w:lvl w:ilvl="0" w:tplc="AB847E6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91F65"/>
    <w:multiLevelType w:val="hybridMultilevel"/>
    <w:tmpl w:val="5CE41D04"/>
    <w:lvl w:ilvl="0" w:tplc="C680C1E8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969553582">
    <w:abstractNumId w:val="0"/>
  </w:num>
  <w:num w:numId="2" w16cid:durableId="1617634631">
    <w:abstractNumId w:val="5"/>
  </w:num>
  <w:num w:numId="3" w16cid:durableId="67072432">
    <w:abstractNumId w:val="2"/>
  </w:num>
  <w:num w:numId="4" w16cid:durableId="1393384377">
    <w:abstractNumId w:val="1"/>
  </w:num>
  <w:num w:numId="5" w16cid:durableId="1806118066">
    <w:abstractNumId w:val="6"/>
  </w:num>
  <w:num w:numId="6" w16cid:durableId="1691174871">
    <w:abstractNumId w:val="4"/>
  </w:num>
  <w:num w:numId="7" w16cid:durableId="82316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1D"/>
    <w:rsid w:val="000123C4"/>
    <w:rsid w:val="0005172E"/>
    <w:rsid w:val="000A7566"/>
    <w:rsid w:val="000C0A83"/>
    <w:rsid w:val="001273BF"/>
    <w:rsid w:val="001559EF"/>
    <w:rsid w:val="0015764C"/>
    <w:rsid w:val="001924E6"/>
    <w:rsid w:val="001B50FA"/>
    <w:rsid w:val="001C66D6"/>
    <w:rsid w:val="0021441C"/>
    <w:rsid w:val="002A3032"/>
    <w:rsid w:val="002E673C"/>
    <w:rsid w:val="00321255"/>
    <w:rsid w:val="003530B6"/>
    <w:rsid w:val="003532C5"/>
    <w:rsid w:val="00353C8C"/>
    <w:rsid w:val="003D3899"/>
    <w:rsid w:val="00432FB0"/>
    <w:rsid w:val="004A0BE0"/>
    <w:rsid w:val="005024C9"/>
    <w:rsid w:val="0053768B"/>
    <w:rsid w:val="005454B1"/>
    <w:rsid w:val="005C677D"/>
    <w:rsid w:val="00625EF0"/>
    <w:rsid w:val="006A657D"/>
    <w:rsid w:val="006D44C4"/>
    <w:rsid w:val="006E7F27"/>
    <w:rsid w:val="00716D94"/>
    <w:rsid w:val="00721178"/>
    <w:rsid w:val="00731DD5"/>
    <w:rsid w:val="0076098D"/>
    <w:rsid w:val="007764FB"/>
    <w:rsid w:val="007A39D0"/>
    <w:rsid w:val="00823134"/>
    <w:rsid w:val="00832D02"/>
    <w:rsid w:val="00833A45"/>
    <w:rsid w:val="008D0606"/>
    <w:rsid w:val="008D0666"/>
    <w:rsid w:val="008D311D"/>
    <w:rsid w:val="008D708F"/>
    <w:rsid w:val="008F5E82"/>
    <w:rsid w:val="008F6E82"/>
    <w:rsid w:val="00905B30"/>
    <w:rsid w:val="00911860"/>
    <w:rsid w:val="00A06FCD"/>
    <w:rsid w:val="00A2452B"/>
    <w:rsid w:val="00A32638"/>
    <w:rsid w:val="00A438A9"/>
    <w:rsid w:val="00A65F25"/>
    <w:rsid w:val="00AB7140"/>
    <w:rsid w:val="00BE6503"/>
    <w:rsid w:val="00C37206"/>
    <w:rsid w:val="00C6592E"/>
    <w:rsid w:val="00CC21B2"/>
    <w:rsid w:val="00CC6476"/>
    <w:rsid w:val="00CC7D2E"/>
    <w:rsid w:val="00D072DB"/>
    <w:rsid w:val="00D11346"/>
    <w:rsid w:val="00D11F75"/>
    <w:rsid w:val="00D724B1"/>
    <w:rsid w:val="00E70EAF"/>
    <w:rsid w:val="00E82BE5"/>
    <w:rsid w:val="00ED3E02"/>
    <w:rsid w:val="00EE493B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4465"/>
  <w15:chartTrackingRefBased/>
  <w15:docId w15:val="{447ECB20-C4AA-4AC9-BF70-7DBE49A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625EF0"/>
  </w:style>
  <w:style w:type="character" w:styleId="a3">
    <w:name w:val="Hyperlink"/>
    <w:basedOn w:val="a0"/>
    <w:uiPriority w:val="99"/>
    <w:unhideWhenUsed/>
    <w:rsid w:val="0015764C"/>
    <w:rPr>
      <w:color w:val="0000FF"/>
      <w:u w:val="single"/>
    </w:rPr>
  </w:style>
  <w:style w:type="paragraph" w:customStyle="1" w:styleId="rvps14">
    <w:name w:val="rvps14"/>
    <w:basedOn w:val="a"/>
    <w:rsid w:val="0015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5764C"/>
  </w:style>
  <w:style w:type="paragraph" w:styleId="a4">
    <w:name w:val="Balloon Text"/>
    <w:basedOn w:val="a"/>
    <w:link w:val="a5"/>
    <w:uiPriority w:val="99"/>
    <w:semiHidden/>
    <w:unhideWhenUsed/>
    <w:rsid w:val="0005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17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6D94"/>
    <w:pPr>
      <w:ind w:left="720"/>
      <w:contextualSpacing/>
    </w:pPr>
  </w:style>
  <w:style w:type="paragraph" w:styleId="a7">
    <w:name w:val="No Spacing"/>
    <w:uiPriority w:val="1"/>
    <w:qFormat/>
    <w:rsid w:val="00CC6476"/>
    <w:pPr>
      <w:spacing w:after="0" w:line="240" w:lineRule="auto"/>
    </w:pPr>
  </w:style>
  <w:style w:type="character" w:customStyle="1" w:styleId="1">
    <w:name w:val="Незакрита згадка1"/>
    <w:basedOn w:val="a0"/>
    <w:uiPriority w:val="99"/>
    <w:semiHidden/>
    <w:unhideWhenUsed/>
    <w:rsid w:val="008D0606"/>
    <w:rPr>
      <w:color w:val="605E5C"/>
      <w:shd w:val="clear" w:color="auto" w:fill="E1DFDD"/>
    </w:rPr>
  </w:style>
  <w:style w:type="paragraph" w:customStyle="1" w:styleId="rvps2">
    <w:name w:val="rvps2"/>
    <w:basedOn w:val="a"/>
    <w:rsid w:val="007A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3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6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pf.gov.ua/diyalnist/realizaciya-pilotnih-proektiv-shchodo-zakupivli-socposlug/socialna-posluga-stacionarnogo-doglyadu-ta-pidtrimanogo-prozhivannya240812/normativno-pravovi-akti2408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432-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z0432-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668-2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4705</Words>
  <Characters>2682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Дудченко Людмила Григорівна</dc:creator>
  <cp:keywords/>
  <dc:description/>
  <cp:lastModifiedBy>Ковальов Сергій Миколайович</cp:lastModifiedBy>
  <cp:revision>3</cp:revision>
  <cp:lastPrinted>2024-12-24T12:05:00Z</cp:lastPrinted>
  <dcterms:created xsi:type="dcterms:W3CDTF">2024-12-26T07:48:00Z</dcterms:created>
  <dcterms:modified xsi:type="dcterms:W3CDTF">2024-12-30T09:40:00Z</dcterms:modified>
</cp:coreProperties>
</file>